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372" w:type="pct"/>
        <w:tblLayout w:type="fixed"/>
        <w:tblCellMar>
          <w:left w:w="70" w:type="dxa"/>
          <w:right w:w="70" w:type="dxa"/>
        </w:tblCellMar>
        <w:tblLook w:val="04A0" w:firstRow="1" w:lastRow="0" w:firstColumn="1" w:lastColumn="0" w:noHBand="0" w:noVBand="1"/>
      </w:tblPr>
      <w:tblGrid>
        <w:gridCol w:w="192"/>
        <w:gridCol w:w="2361"/>
        <w:gridCol w:w="596"/>
        <w:gridCol w:w="1762"/>
        <w:gridCol w:w="2603"/>
        <w:gridCol w:w="307"/>
        <w:gridCol w:w="1992"/>
        <w:gridCol w:w="106"/>
        <w:gridCol w:w="54"/>
        <w:gridCol w:w="139"/>
        <w:gridCol w:w="54"/>
        <w:gridCol w:w="141"/>
        <w:gridCol w:w="48"/>
      </w:tblGrid>
      <w:tr w:rsidR="00B34F1E" w:rsidRPr="00B50AD7" w14:paraId="13F16C44" w14:textId="77777777" w:rsidTr="00073046">
        <w:trPr>
          <w:gridAfter w:val="1"/>
          <w:wAfter w:w="23" w:type="pct"/>
          <w:trHeight w:val="313"/>
        </w:trPr>
        <w:tc>
          <w:tcPr>
            <w:tcW w:w="93" w:type="pct"/>
            <w:tcBorders>
              <w:top w:val="nil"/>
              <w:left w:val="nil"/>
              <w:bottom w:val="nil"/>
              <w:right w:val="nil"/>
            </w:tcBorders>
            <w:shd w:val="clear" w:color="000000" w:fill="FFFFFF"/>
            <w:vAlign w:val="bottom"/>
            <w:hideMark/>
          </w:tcPr>
          <w:p w14:paraId="16B243CE"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val="restart"/>
            <w:tcBorders>
              <w:top w:val="nil"/>
              <w:left w:val="nil"/>
              <w:bottom w:val="nil"/>
              <w:right w:val="nil"/>
            </w:tcBorders>
            <w:shd w:val="clear" w:color="auto" w:fill="00B050"/>
            <w:vAlign w:val="center"/>
            <w:hideMark/>
          </w:tcPr>
          <w:p w14:paraId="324A4080" w14:textId="77777777" w:rsidR="00ED75B7" w:rsidRDefault="00BB082A" w:rsidP="00BB082A">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CHECKLIST </w:t>
            </w:r>
            <w:r w:rsidR="00E06E46" w:rsidRPr="00B50AD7">
              <w:rPr>
                <w:rFonts w:ascii="Garamond" w:eastAsia="Times New Roman" w:hAnsi="Garamond" w:cstheme="minorHAnsi"/>
                <w:b/>
                <w:bCs/>
                <w:color w:val="FFFFFF"/>
                <w:lang w:eastAsia="it-IT"/>
              </w:rPr>
              <w:t>PER L</w:t>
            </w:r>
            <w:r w:rsidR="00ED75B7">
              <w:rPr>
                <w:rFonts w:ascii="Garamond" w:eastAsia="Times New Roman" w:hAnsi="Garamond" w:cstheme="minorHAnsi"/>
                <w:b/>
                <w:bCs/>
                <w:color w:val="FFFFFF"/>
                <w:lang w:eastAsia="it-IT"/>
              </w:rPr>
              <w:t xml:space="preserve">E VERIFICHE DI GESTIONE </w:t>
            </w:r>
          </w:p>
          <w:p w14:paraId="488E17DF" w14:textId="290DF4F6" w:rsidR="00B104A8" w:rsidRDefault="00E06E46" w:rsidP="00BB082A">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VERIFICA </w:t>
            </w:r>
            <w:r w:rsidR="00ED75B7">
              <w:rPr>
                <w:rFonts w:ascii="Garamond" w:eastAsia="Times New Roman" w:hAnsi="Garamond" w:cstheme="minorHAnsi"/>
                <w:b/>
                <w:bCs/>
                <w:color w:val="FFFFFF"/>
                <w:lang w:eastAsia="it-IT"/>
              </w:rPr>
              <w:t xml:space="preserve">AFFIDAMENTI </w:t>
            </w:r>
            <w:r w:rsidR="00FA2D7E">
              <w:rPr>
                <w:rFonts w:ascii="Garamond" w:eastAsia="Times New Roman" w:hAnsi="Garamond" w:cstheme="minorHAnsi"/>
                <w:b/>
                <w:bCs/>
                <w:color w:val="FFFFFF"/>
                <w:lang w:eastAsia="it-IT"/>
              </w:rPr>
              <w:t xml:space="preserve">DI </w:t>
            </w:r>
            <w:r w:rsidR="00FA2D7E" w:rsidRPr="00073046">
              <w:rPr>
                <w:rFonts w:ascii="Garamond" w:eastAsia="Times New Roman" w:hAnsi="Garamond" w:cstheme="minorHAnsi"/>
                <w:b/>
                <w:bCs/>
                <w:color w:val="FFFFFF"/>
                <w:shd w:val="clear" w:color="auto" w:fill="00B050"/>
                <w:lang w:eastAsia="it-IT"/>
              </w:rPr>
              <w:t>FORNITURE</w:t>
            </w:r>
            <w:r w:rsidR="00FA2D7E">
              <w:rPr>
                <w:rFonts w:ascii="Garamond" w:eastAsia="Times New Roman" w:hAnsi="Garamond" w:cstheme="minorHAnsi"/>
                <w:b/>
                <w:bCs/>
                <w:color w:val="FFFFFF"/>
                <w:lang w:eastAsia="it-IT"/>
              </w:rPr>
              <w:t xml:space="preserve"> E SERVIZI SOPRA E SOTTO SOGLIA COMUNITARIA MEDIANTE </w:t>
            </w:r>
            <w:r w:rsidR="001C007B">
              <w:rPr>
                <w:rFonts w:ascii="Garamond" w:eastAsia="Times New Roman" w:hAnsi="Garamond" w:cstheme="minorHAnsi"/>
                <w:b/>
                <w:bCs/>
                <w:color w:val="FFFFFF"/>
                <w:lang w:eastAsia="it-IT"/>
              </w:rPr>
              <w:t>PROCEDU</w:t>
            </w:r>
            <w:r w:rsidR="00ED75B7">
              <w:rPr>
                <w:rFonts w:ascii="Garamond" w:eastAsia="Times New Roman" w:hAnsi="Garamond" w:cstheme="minorHAnsi"/>
                <w:b/>
                <w:bCs/>
                <w:color w:val="FFFFFF"/>
                <w:lang w:eastAsia="it-IT"/>
              </w:rPr>
              <w:t>R</w:t>
            </w:r>
            <w:r w:rsidR="001C007B">
              <w:rPr>
                <w:rFonts w:ascii="Garamond" w:eastAsia="Times New Roman" w:hAnsi="Garamond" w:cstheme="minorHAnsi"/>
                <w:b/>
                <w:bCs/>
                <w:color w:val="FFFFFF"/>
                <w:lang w:eastAsia="it-IT"/>
              </w:rPr>
              <w:t xml:space="preserve">A APERTA </w:t>
            </w:r>
          </w:p>
          <w:p w14:paraId="4FE001BD" w14:textId="346C04A1" w:rsidR="00ED75B7" w:rsidRPr="00B50AD7" w:rsidRDefault="00B104A8" w:rsidP="00311823">
            <w:pPr>
              <w:spacing w:after="0" w:line="240" w:lineRule="auto"/>
              <w:jc w:val="center"/>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ex </w:t>
            </w:r>
            <w:r w:rsidRPr="00B104A8">
              <w:rPr>
                <w:rFonts w:ascii="Garamond" w:eastAsia="Times New Roman" w:hAnsi="Garamond" w:cstheme="minorHAnsi"/>
                <w:b/>
                <w:bCs/>
                <w:color w:val="FFFFFF"/>
                <w:lang w:eastAsia="it-IT"/>
              </w:rPr>
              <w:t xml:space="preserve">art. </w:t>
            </w:r>
            <w:proofErr w:type="gramStart"/>
            <w:r w:rsidRPr="00B104A8">
              <w:rPr>
                <w:rFonts w:ascii="Garamond" w:eastAsia="Times New Roman" w:hAnsi="Garamond" w:cstheme="minorHAnsi"/>
                <w:b/>
                <w:bCs/>
                <w:color w:val="FFFFFF"/>
                <w:lang w:eastAsia="it-IT"/>
              </w:rPr>
              <w:t xml:space="preserve">60 </w:t>
            </w:r>
            <w:r w:rsidR="00786995">
              <w:rPr>
                <w:rFonts w:ascii="Garamond" w:eastAsia="Times New Roman" w:hAnsi="Garamond" w:cstheme="minorHAnsi"/>
                <w:b/>
                <w:bCs/>
                <w:color w:val="FFFFFF"/>
                <w:lang w:eastAsia="it-IT"/>
              </w:rPr>
              <w:t xml:space="preserve"> e</w:t>
            </w:r>
            <w:proofErr w:type="gramEnd"/>
            <w:r w:rsidR="00786995">
              <w:rPr>
                <w:rFonts w:ascii="Garamond" w:eastAsia="Times New Roman" w:hAnsi="Garamond" w:cstheme="minorHAnsi"/>
                <w:b/>
                <w:bCs/>
                <w:color w:val="FFFFFF"/>
                <w:lang w:eastAsia="it-IT"/>
              </w:rPr>
              <w:t xml:space="preserve"> ex art 36 comma 9 </w:t>
            </w:r>
            <w:r w:rsidRPr="00B104A8">
              <w:rPr>
                <w:rFonts w:ascii="Garamond" w:eastAsia="Times New Roman" w:hAnsi="Garamond" w:cstheme="minorHAnsi"/>
                <w:b/>
                <w:bCs/>
                <w:color w:val="FFFFFF"/>
                <w:lang w:eastAsia="it-IT"/>
              </w:rPr>
              <w:t xml:space="preserve">del D. lgs. n. 50/2016 e </w:t>
            </w:r>
            <w:proofErr w:type="spellStart"/>
            <w:r w:rsidRPr="00B104A8">
              <w:rPr>
                <w:rFonts w:ascii="Garamond" w:eastAsia="Times New Roman" w:hAnsi="Garamond" w:cstheme="minorHAnsi"/>
                <w:b/>
                <w:bCs/>
                <w:color w:val="FFFFFF"/>
                <w:lang w:eastAsia="it-IT"/>
              </w:rPr>
              <w:t>s.m.i.</w:t>
            </w:r>
            <w:proofErr w:type="spellEnd"/>
          </w:p>
        </w:tc>
        <w:tc>
          <w:tcPr>
            <w:tcW w:w="93" w:type="pct"/>
            <w:gridSpan w:val="2"/>
            <w:tcBorders>
              <w:top w:val="nil"/>
              <w:left w:val="nil"/>
              <w:bottom w:val="nil"/>
              <w:right w:val="nil"/>
            </w:tcBorders>
            <w:shd w:val="clear" w:color="000000" w:fill="FFFFFF"/>
            <w:vAlign w:val="bottom"/>
            <w:hideMark/>
          </w:tcPr>
          <w:p w14:paraId="5FAF8993"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vAlign w:val="bottom"/>
            <w:hideMark/>
          </w:tcPr>
          <w:p w14:paraId="6C3DA50A"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77165090" w14:textId="77777777" w:rsidTr="00073046">
        <w:trPr>
          <w:gridAfter w:val="1"/>
          <w:wAfter w:w="23" w:type="pct"/>
          <w:trHeight w:val="284"/>
        </w:trPr>
        <w:tc>
          <w:tcPr>
            <w:tcW w:w="93" w:type="pct"/>
            <w:tcBorders>
              <w:top w:val="nil"/>
              <w:left w:val="nil"/>
              <w:bottom w:val="nil"/>
              <w:right w:val="nil"/>
            </w:tcBorders>
            <w:shd w:val="clear" w:color="000000" w:fill="FFFFFF"/>
            <w:noWrap/>
            <w:vAlign w:val="bottom"/>
            <w:hideMark/>
          </w:tcPr>
          <w:p w14:paraId="2FD33B74"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tcBorders>
              <w:top w:val="nil"/>
              <w:left w:val="nil"/>
              <w:bottom w:val="nil"/>
              <w:right w:val="nil"/>
            </w:tcBorders>
            <w:shd w:val="clear" w:color="auto" w:fill="00B050"/>
            <w:vAlign w:val="center"/>
            <w:hideMark/>
          </w:tcPr>
          <w:p w14:paraId="559CA74F" w14:textId="77777777" w:rsidR="00BB082A" w:rsidRPr="00B50AD7" w:rsidRDefault="00BB082A" w:rsidP="00BB082A">
            <w:pPr>
              <w:spacing w:after="0" w:line="240" w:lineRule="auto"/>
              <w:rPr>
                <w:rFonts w:ascii="Garamond" w:eastAsia="Times New Roman" w:hAnsi="Garamond" w:cstheme="minorHAnsi"/>
                <w:color w:val="FFFFFF"/>
                <w:lang w:eastAsia="it-IT"/>
              </w:rPr>
            </w:pPr>
          </w:p>
        </w:tc>
        <w:tc>
          <w:tcPr>
            <w:tcW w:w="93" w:type="pct"/>
            <w:gridSpan w:val="2"/>
            <w:tcBorders>
              <w:top w:val="nil"/>
              <w:left w:val="nil"/>
              <w:bottom w:val="nil"/>
              <w:right w:val="nil"/>
            </w:tcBorders>
            <w:shd w:val="clear" w:color="000000" w:fill="FFFFFF"/>
            <w:noWrap/>
            <w:vAlign w:val="bottom"/>
            <w:hideMark/>
          </w:tcPr>
          <w:p w14:paraId="75CB5730"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14DCD64F"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28E9B898" w14:textId="77777777" w:rsidTr="00073046">
        <w:trPr>
          <w:gridAfter w:val="1"/>
          <w:wAfter w:w="23" w:type="pct"/>
          <w:trHeight w:val="256"/>
        </w:trPr>
        <w:tc>
          <w:tcPr>
            <w:tcW w:w="93" w:type="pct"/>
            <w:tcBorders>
              <w:top w:val="nil"/>
              <w:left w:val="nil"/>
              <w:bottom w:val="nil"/>
              <w:right w:val="nil"/>
            </w:tcBorders>
            <w:shd w:val="clear" w:color="000000" w:fill="FFFFFF"/>
            <w:noWrap/>
            <w:vAlign w:val="center"/>
            <w:hideMark/>
          </w:tcPr>
          <w:p w14:paraId="2E1DA989" w14:textId="77777777" w:rsidR="00BB082A" w:rsidRPr="00B50AD7" w:rsidRDefault="00BB082A" w:rsidP="00BB082A">
            <w:pPr>
              <w:spacing w:after="0" w:line="240" w:lineRule="auto"/>
              <w:rPr>
                <w:rFonts w:ascii="Garamond" w:eastAsia="Times New Roman" w:hAnsi="Garamond" w:cstheme="minorHAnsi"/>
                <w:b/>
                <w:bCs/>
                <w:color w:val="000000"/>
                <w:lang w:eastAsia="it-IT"/>
              </w:rPr>
            </w:pPr>
            <w:r w:rsidRPr="00B50AD7">
              <w:rPr>
                <w:rFonts w:ascii="Garamond" w:eastAsia="Times New Roman" w:hAnsi="Garamond" w:cstheme="minorHAnsi"/>
                <w:b/>
                <w:bCs/>
                <w:color w:val="000000"/>
                <w:lang w:eastAsia="it-IT"/>
              </w:rPr>
              <w:t> </w:t>
            </w:r>
          </w:p>
        </w:tc>
        <w:tc>
          <w:tcPr>
            <w:tcW w:w="4697" w:type="pct"/>
            <w:gridSpan w:val="7"/>
            <w:vMerge/>
            <w:tcBorders>
              <w:top w:val="nil"/>
              <w:left w:val="nil"/>
              <w:bottom w:val="nil"/>
              <w:right w:val="nil"/>
            </w:tcBorders>
            <w:shd w:val="clear" w:color="auto" w:fill="00B050"/>
            <w:vAlign w:val="center"/>
            <w:hideMark/>
          </w:tcPr>
          <w:p w14:paraId="42FDC51C" w14:textId="77777777" w:rsidR="00BB082A" w:rsidRPr="00B50AD7" w:rsidRDefault="00BB082A" w:rsidP="00BB082A">
            <w:pPr>
              <w:spacing w:after="0" w:line="240" w:lineRule="auto"/>
              <w:rPr>
                <w:rFonts w:ascii="Garamond" w:eastAsia="Times New Roman" w:hAnsi="Garamond" w:cstheme="minorHAnsi"/>
                <w:color w:val="FFFFFF"/>
                <w:lang w:eastAsia="it-IT"/>
              </w:rPr>
            </w:pPr>
          </w:p>
        </w:tc>
        <w:tc>
          <w:tcPr>
            <w:tcW w:w="93" w:type="pct"/>
            <w:gridSpan w:val="2"/>
            <w:tcBorders>
              <w:top w:val="nil"/>
              <w:left w:val="nil"/>
              <w:bottom w:val="nil"/>
              <w:right w:val="nil"/>
            </w:tcBorders>
            <w:shd w:val="clear" w:color="000000" w:fill="FFFFFF"/>
            <w:noWrap/>
            <w:vAlign w:val="bottom"/>
            <w:hideMark/>
          </w:tcPr>
          <w:p w14:paraId="1C7FA2EF"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679A638B"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38325894" w14:textId="77777777" w:rsidTr="00073046">
        <w:trPr>
          <w:gridAfter w:val="1"/>
          <w:wAfter w:w="23" w:type="pct"/>
          <w:trHeight w:val="273"/>
        </w:trPr>
        <w:tc>
          <w:tcPr>
            <w:tcW w:w="93" w:type="pct"/>
            <w:tcBorders>
              <w:top w:val="nil"/>
              <w:left w:val="nil"/>
              <w:bottom w:val="nil"/>
              <w:right w:val="nil"/>
            </w:tcBorders>
            <w:shd w:val="clear" w:color="000000" w:fill="FFFFFF"/>
            <w:noWrap/>
            <w:vAlign w:val="bottom"/>
            <w:hideMark/>
          </w:tcPr>
          <w:p w14:paraId="295B64AE"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tcBorders>
              <w:top w:val="nil"/>
              <w:left w:val="nil"/>
              <w:bottom w:val="nil"/>
              <w:right w:val="nil"/>
            </w:tcBorders>
            <w:shd w:val="clear" w:color="auto" w:fill="00B050"/>
            <w:vAlign w:val="center"/>
            <w:hideMark/>
          </w:tcPr>
          <w:p w14:paraId="3232294D" w14:textId="77777777" w:rsidR="00BB082A" w:rsidRPr="00B50AD7" w:rsidRDefault="00BB082A" w:rsidP="00BB082A">
            <w:pPr>
              <w:spacing w:after="0" w:line="240" w:lineRule="auto"/>
              <w:rPr>
                <w:rFonts w:ascii="Garamond" w:eastAsia="Times New Roman" w:hAnsi="Garamond" w:cstheme="minorHAnsi"/>
                <w:color w:val="FFFFFF"/>
                <w:lang w:eastAsia="it-IT"/>
              </w:rPr>
            </w:pPr>
          </w:p>
        </w:tc>
        <w:tc>
          <w:tcPr>
            <w:tcW w:w="93" w:type="pct"/>
            <w:gridSpan w:val="2"/>
            <w:tcBorders>
              <w:top w:val="nil"/>
              <w:left w:val="nil"/>
              <w:bottom w:val="nil"/>
              <w:right w:val="nil"/>
            </w:tcBorders>
            <w:shd w:val="clear" w:color="000000" w:fill="FFFFFF"/>
            <w:noWrap/>
            <w:vAlign w:val="bottom"/>
            <w:hideMark/>
          </w:tcPr>
          <w:p w14:paraId="49672A64"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15D219BE"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5A4B8194" w14:textId="77777777" w:rsidTr="00073046">
        <w:trPr>
          <w:gridAfter w:val="1"/>
          <w:wAfter w:w="23" w:type="pct"/>
          <w:trHeight w:val="273"/>
        </w:trPr>
        <w:tc>
          <w:tcPr>
            <w:tcW w:w="93" w:type="pct"/>
            <w:tcBorders>
              <w:top w:val="nil"/>
              <w:left w:val="nil"/>
              <w:bottom w:val="nil"/>
              <w:right w:val="nil"/>
            </w:tcBorders>
            <w:shd w:val="clear" w:color="000000" w:fill="FFFFFF"/>
            <w:noWrap/>
            <w:vAlign w:val="bottom"/>
            <w:hideMark/>
          </w:tcPr>
          <w:p w14:paraId="7E7CF556"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tcBorders>
              <w:top w:val="nil"/>
              <w:left w:val="nil"/>
              <w:bottom w:val="nil"/>
              <w:right w:val="nil"/>
            </w:tcBorders>
            <w:shd w:val="clear" w:color="auto" w:fill="00B050"/>
            <w:vAlign w:val="center"/>
            <w:hideMark/>
          </w:tcPr>
          <w:p w14:paraId="1ADCE0B3" w14:textId="77777777" w:rsidR="00BB082A" w:rsidRPr="00B50AD7" w:rsidRDefault="00BB082A" w:rsidP="00BB082A">
            <w:pPr>
              <w:spacing w:after="0" w:line="240" w:lineRule="auto"/>
              <w:rPr>
                <w:rFonts w:ascii="Garamond" w:eastAsia="Times New Roman" w:hAnsi="Garamond" w:cstheme="minorHAnsi"/>
                <w:color w:val="FFFFFF"/>
                <w:lang w:eastAsia="it-IT"/>
              </w:rPr>
            </w:pPr>
          </w:p>
        </w:tc>
        <w:tc>
          <w:tcPr>
            <w:tcW w:w="93" w:type="pct"/>
            <w:gridSpan w:val="2"/>
            <w:tcBorders>
              <w:top w:val="nil"/>
              <w:left w:val="nil"/>
              <w:bottom w:val="nil"/>
              <w:right w:val="nil"/>
            </w:tcBorders>
            <w:shd w:val="clear" w:color="000000" w:fill="FFFFFF"/>
            <w:noWrap/>
            <w:vAlign w:val="bottom"/>
            <w:hideMark/>
          </w:tcPr>
          <w:p w14:paraId="26A501A1"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233C45B9"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82DF8" w:rsidRPr="00B50AD7" w14:paraId="40895923" w14:textId="77777777" w:rsidTr="00E84DE3">
        <w:trPr>
          <w:trHeight w:val="273"/>
        </w:trPr>
        <w:tc>
          <w:tcPr>
            <w:tcW w:w="93" w:type="pct"/>
            <w:tcBorders>
              <w:top w:val="nil"/>
              <w:left w:val="nil"/>
              <w:bottom w:val="nil"/>
              <w:right w:val="nil"/>
            </w:tcBorders>
            <w:shd w:val="clear" w:color="000000" w:fill="FFFFFF"/>
            <w:noWrap/>
            <w:vAlign w:val="bottom"/>
            <w:hideMark/>
          </w:tcPr>
          <w:p w14:paraId="1DB6ED86"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428" w:type="pct"/>
            <w:gridSpan w:val="2"/>
            <w:tcBorders>
              <w:top w:val="nil"/>
              <w:left w:val="nil"/>
              <w:bottom w:val="nil"/>
              <w:right w:val="nil"/>
            </w:tcBorders>
            <w:shd w:val="clear" w:color="000000" w:fill="FFFFFF"/>
            <w:noWrap/>
            <w:vAlign w:val="bottom"/>
            <w:hideMark/>
          </w:tcPr>
          <w:p w14:paraId="0DC2F098"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851" w:type="pct"/>
            <w:tcBorders>
              <w:top w:val="nil"/>
              <w:left w:val="nil"/>
              <w:bottom w:val="nil"/>
              <w:right w:val="nil"/>
            </w:tcBorders>
            <w:shd w:val="clear" w:color="000000" w:fill="FFFFFF"/>
            <w:noWrap/>
            <w:vAlign w:val="bottom"/>
            <w:hideMark/>
          </w:tcPr>
          <w:p w14:paraId="0A94B291"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257" w:type="pct"/>
            <w:tcBorders>
              <w:top w:val="nil"/>
              <w:left w:val="nil"/>
              <w:bottom w:val="nil"/>
              <w:right w:val="nil"/>
            </w:tcBorders>
            <w:shd w:val="clear" w:color="000000" w:fill="FFFFFF"/>
            <w:noWrap/>
            <w:vAlign w:val="bottom"/>
            <w:hideMark/>
          </w:tcPr>
          <w:p w14:paraId="059312C3"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48" w:type="pct"/>
            <w:tcBorders>
              <w:top w:val="nil"/>
              <w:left w:val="nil"/>
              <w:bottom w:val="nil"/>
              <w:right w:val="nil"/>
            </w:tcBorders>
            <w:shd w:val="clear" w:color="000000" w:fill="FFFFFF"/>
            <w:noWrap/>
            <w:vAlign w:val="bottom"/>
            <w:hideMark/>
          </w:tcPr>
          <w:p w14:paraId="76436B26"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62" w:type="pct"/>
            <w:tcBorders>
              <w:top w:val="nil"/>
              <w:left w:val="nil"/>
              <w:bottom w:val="nil"/>
              <w:right w:val="nil"/>
            </w:tcBorders>
            <w:shd w:val="clear" w:color="000000" w:fill="FFFFFF"/>
            <w:noWrap/>
            <w:vAlign w:val="bottom"/>
            <w:hideMark/>
          </w:tcPr>
          <w:p w14:paraId="1372865F"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77" w:type="pct"/>
            <w:gridSpan w:val="2"/>
            <w:tcBorders>
              <w:top w:val="nil"/>
              <w:left w:val="nil"/>
              <w:bottom w:val="nil"/>
              <w:right w:val="nil"/>
            </w:tcBorders>
            <w:shd w:val="clear" w:color="000000" w:fill="FFFFFF"/>
            <w:noWrap/>
            <w:vAlign w:val="bottom"/>
            <w:hideMark/>
          </w:tcPr>
          <w:p w14:paraId="2B999DD7"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3" w:type="pct"/>
            <w:gridSpan w:val="2"/>
            <w:tcBorders>
              <w:top w:val="nil"/>
              <w:left w:val="nil"/>
              <w:bottom w:val="nil"/>
              <w:right w:val="nil"/>
            </w:tcBorders>
            <w:shd w:val="clear" w:color="000000" w:fill="FFFFFF"/>
            <w:noWrap/>
            <w:vAlign w:val="bottom"/>
            <w:hideMark/>
          </w:tcPr>
          <w:p w14:paraId="3F4904D7"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1" w:type="pct"/>
            <w:gridSpan w:val="2"/>
            <w:tcBorders>
              <w:top w:val="nil"/>
              <w:left w:val="nil"/>
              <w:bottom w:val="nil"/>
              <w:right w:val="nil"/>
            </w:tcBorders>
            <w:shd w:val="clear" w:color="000000" w:fill="FFFFFF"/>
            <w:noWrap/>
            <w:vAlign w:val="bottom"/>
            <w:hideMark/>
          </w:tcPr>
          <w:p w14:paraId="6F4B8DBC"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4C3165C9" w14:textId="77777777" w:rsidTr="00073046">
        <w:trPr>
          <w:gridAfter w:val="1"/>
          <w:wAfter w:w="23" w:type="pct"/>
          <w:trHeight w:val="535"/>
        </w:trPr>
        <w:tc>
          <w:tcPr>
            <w:tcW w:w="93" w:type="pct"/>
            <w:tcBorders>
              <w:top w:val="nil"/>
              <w:left w:val="nil"/>
              <w:bottom w:val="nil"/>
              <w:right w:val="single" w:sz="2" w:space="0" w:color="auto"/>
            </w:tcBorders>
            <w:shd w:val="clear" w:color="000000" w:fill="FFFFFF"/>
            <w:noWrap/>
            <w:vAlign w:val="bottom"/>
            <w:hideMark/>
          </w:tcPr>
          <w:p w14:paraId="3FFE4F76"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tcBorders>
              <w:top w:val="single" w:sz="2" w:space="0" w:color="auto"/>
              <w:left w:val="single" w:sz="2" w:space="0" w:color="auto"/>
              <w:bottom w:val="single" w:sz="2" w:space="0" w:color="auto"/>
              <w:right w:val="single" w:sz="2" w:space="0" w:color="auto"/>
            </w:tcBorders>
            <w:shd w:val="clear" w:color="auto" w:fill="00B050"/>
            <w:vAlign w:val="center"/>
            <w:hideMark/>
          </w:tcPr>
          <w:p w14:paraId="1A3B3E7B" w14:textId="799B6F4A" w:rsidR="00BB082A" w:rsidRPr="00B50AD7" w:rsidRDefault="00E54F39" w:rsidP="00BB082A">
            <w:pPr>
              <w:spacing w:after="0" w:line="240" w:lineRule="auto"/>
              <w:jc w:val="center"/>
              <w:rPr>
                <w:rFonts w:ascii="Garamond" w:eastAsia="Times New Roman" w:hAnsi="Garamond" w:cstheme="minorHAnsi"/>
                <w:b/>
                <w:bCs/>
                <w:color w:val="FFFFFF"/>
                <w:lang w:eastAsia="it-IT"/>
              </w:rPr>
            </w:pPr>
            <w:r w:rsidRPr="00E54F39">
              <w:rPr>
                <w:rFonts w:ascii="Garamond" w:eastAsia="Times New Roman" w:hAnsi="Garamond" w:cstheme="minorHAnsi"/>
                <w:b/>
                <w:bCs/>
                <w:color w:val="FFFFFF"/>
                <w:lang w:eastAsia="it-IT"/>
              </w:rPr>
              <w:t>Anagrafica Amministrazione centrale titolar</w:t>
            </w:r>
            <w:r w:rsidR="00915F7D">
              <w:rPr>
                <w:rFonts w:ascii="Garamond" w:eastAsia="Times New Roman" w:hAnsi="Garamond" w:cstheme="minorHAnsi"/>
                <w:b/>
                <w:bCs/>
                <w:color w:val="FFFFFF"/>
                <w:lang w:eastAsia="it-IT"/>
              </w:rPr>
              <w:t>e</w:t>
            </w:r>
            <w:r w:rsidRPr="00E54F39">
              <w:rPr>
                <w:rFonts w:ascii="Garamond" w:eastAsia="Times New Roman" w:hAnsi="Garamond" w:cstheme="minorHAnsi"/>
                <w:b/>
                <w:bCs/>
                <w:color w:val="FFFFFF"/>
                <w:lang w:eastAsia="it-IT"/>
              </w:rPr>
              <w:t xml:space="preserve"> di interventi</w:t>
            </w:r>
          </w:p>
        </w:tc>
        <w:tc>
          <w:tcPr>
            <w:tcW w:w="93" w:type="pct"/>
            <w:gridSpan w:val="2"/>
            <w:tcBorders>
              <w:top w:val="nil"/>
              <w:left w:val="single" w:sz="2" w:space="0" w:color="auto"/>
              <w:bottom w:val="nil"/>
              <w:right w:val="nil"/>
            </w:tcBorders>
            <w:shd w:val="clear" w:color="000000" w:fill="FFFFFF"/>
            <w:noWrap/>
            <w:vAlign w:val="bottom"/>
            <w:hideMark/>
          </w:tcPr>
          <w:p w14:paraId="6DD8BBA3"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2EA35CF1"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72F5E1D2" w14:textId="77777777" w:rsidTr="00073046">
        <w:trPr>
          <w:gridAfter w:val="1"/>
          <w:wAfter w:w="23" w:type="pct"/>
          <w:trHeight w:val="526"/>
        </w:trPr>
        <w:tc>
          <w:tcPr>
            <w:tcW w:w="93" w:type="pct"/>
            <w:tcBorders>
              <w:top w:val="nil"/>
              <w:left w:val="nil"/>
              <w:bottom w:val="nil"/>
              <w:right w:val="nil"/>
            </w:tcBorders>
            <w:shd w:val="clear" w:color="000000" w:fill="FFFFFF"/>
            <w:noWrap/>
            <w:vAlign w:val="bottom"/>
            <w:hideMark/>
          </w:tcPr>
          <w:p w14:paraId="1E1AC0DD"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40" w:type="pct"/>
            <w:tcBorders>
              <w:top w:val="single" w:sz="4" w:space="0" w:color="auto"/>
              <w:left w:val="single" w:sz="4" w:space="0" w:color="auto"/>
              <w:bottom w:val="single" w:sz="4" w:space="0" w:color="auto"/>
              <w:right w:val="single" w:sz="2" w:space="0" w:color="auto"/>
            </w:tcBorders>
            <w:shd w:val="clear" w:color="auto" w:fill="00B050"/>
            <w:vAlign w:val="center"/>
            <w:hideMark/>
          </w:tcPr>
          <w:p w14:paraId="0365A6E5" w14:textId="5B0951CF" w:rsidR="00BB082A" w:rsidRPr="00B50AD7" w:rsidRDefault="00BB082A" w:rsidP="00BB082A">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Nome </w:t>
            </w:r>
            <w:r w:rsidR="00E54F39">
              <w:rPr>
                <w:rFonts w:ascii="Garamond" w:eastAsia="Times New Roman" w:hAnsi="Garamond" w:cstheme="minorHAnsi"/>
                <w:b/>
                <w:bCs/>
                <w:color w:val="FFFFFF"/>
                <w:lang w:eastAsia="it-IT"/>
              </w:rPr>
              <w:t>Amministrazione</w:t>
            </w:r>
            <w:r w:rsidR="00FE0E38">
              <w:rPr>
                <w:rFonts w:ascii="Garamond" w:eastAsia="Times New Roman" w:hAnsi="Garamond" w:cstheme="minorHAnsi"/>
                <w:b/>
                <w:bCs/>
                <w:color w:val="FFFFFF"/>
                <w:lang w:eastAsia="it-IT"/>
              </w:rPr>
              <w:t xml:space="preserve"> </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6DC0530A" w14:textId="77777777" w:rsidR="00BB082A" w:rsidRPr="00B50AD7" w:rsidRDefault="00BB082A" w:rsidP="00BB082A">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p>
        </w:tc>
        <w:tc>
          <w:tcPr>
            <w:tcW w:w="93" w:type="pct"/>
            <w:gridSpan w:val="2"/>
            <w:tcBorders>
              <w:top w:val="nil"/>
              <w:left w:val="single" w:sz="2" w:space="0" w:color="auto"/>
              <w:bottom w:val="nil"/>
              <w:right w:val="nil"/>
            </w:tcBorders>
            <w:shd w:val="clear" w:color="000000" w:fill="FFFFFF"/>
            <w:noWrap/>
            <w:vAlign w:val="bottom"/>
            <w:hideMark/>
          </w:tcPr>
          <w:p w14:paraId="063E9B26"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2AD2C5AA"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1BB0BCD8" w14:textId="77777777" w:rsidTr="00073046">
        <w:trPr>
          <w:gridAfter w:val="1"/>
          <w:wAfter w:w="23" w:type="pct"/>
          <w:trHeight w:val="526"/>
        </w:trPr>
        <w:tc>
          <w:tcPr>
            <w:tcW w:w="93" w:type="pct"/>
            <w:tcBorders>
              <w:top w:val="nil"/>
              <w:left w:val="nil"/>
              <w:bottom w:val="nil"/>
              <w:right w:val="nil"/>
            </w:tcBorders>
            <w:shd w:val="clear" w:color="000000" w:fill="FFFFFF"/>
            <w:noWrap/>
            <w:vAlign w:val="bottom"/>
            <w:hideMark/>
          </w:tcPr>
          <w:p w14:paraId="5DE5380A"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40" w:type="pct"/>
            <w:tcBorders>
              <w:top w:val="single" w:sz="4" w:space="0" w:color="auto"/>
              <w:left w:val="single" w:sz="4" w:space="0" w:color="auto"/>
              <w:bottom w:val="single" w:sz="4" w:space="0" w:color="auto"/>
              <w:right w:val="single" w:sz="2" w:space="0" w:color="auto"/>
            </w:tcBorders>
            <w:shd w:val="clear" w:color="auto" w:fill="00B050"/>
            <w:vAlign w:val="center"/>
          </w:tcPr>
          <w:p w14:paraId="3DA3B020" w14:textId="53A2CE5E" w:rsidR="00BB082A" w:rsidRPr="00B50AD7" w:rsidRDefault="00E54F39" w:rsidP="00BB082A">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Nome </w:t>
            </w:r>
            <w:r w:rsidR="00BB082A" w:rsidRPr="00B50AD7">
              <w:rPr>
                <w:rFonts w:ascii="Garamond" w:eastAsia="Times New Roman" w:hAnsi="Garamond" w:cstheme="minorHAnsi"/>
                <w:b/>
                <w:bCs/>
                <w:color w:val="FFFFFF"/>
                <w:lang w:eastAsia="it-IT"/>
              </w:rPr>
              <w:t>Referente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4BA882F5" w14:textId="77777777" w:rsidR="00BB082A" w:rsidRPr="00B50AD7" w:rsidRDefault="00BB082A" w:rsidP="00BB082A">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p>
        </w:tc>
        <w:tc>
          <w:tcPr>
            <w:tcW w:w="93" w:type="pct"/>
            <w:gridSpan w:val="2"/>
            <w:tcBorders>
              <w:top w:val="nil"/>
              <w:left w:val="single" w:sz="2" w:space="0" w:color="auto"/>
              <w:bottom w:val="nil"/>
              <w:right w:val="nil"/>
            </w:tcBorders>
            <w:shd w:val="clear" w:color="000000" w:fill="FFFFFF"/>
            <w:noWrap/>
            <w:vAlign w:val="bottom"/>
            <w:hideMark/>
          </w:tcPr>
          <w:p w14:paraId="1AB4C7D9"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24639751"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82DF8" w:rsidRPr="00B50AD7" w14:paraId="0E6B4A7C" w14:textId="77777777" w:rsidTr="00E84DE3">
        <w:trPr>
          <w:trHeight w:val="535"/>
        </w:trPr>
        <w:tc>
          <w:tcPr>
            <w:tcW w:w="93" w:type="pct"/>
            <w:tcBorders>
              <w:top w:val="nil"/>
              <w:left w:val="nil"/>
              <w:bottom w:val="nil"/>
              <w:right w:val="nil"/>
            </w:tcBorders>
            <w:shd w:val="clear" w:color="000000" w:fill="FFFFFF"/>
            <w:noWrap/>
            <w:vAlign w:val="bottom"/>
            <w:hideMark/>
          </w:tcPr>
          <w:p w14:paraId="664969B5"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428" w:type="pct"/>
            <w:gridSpan w:val="2"/>
            <w:tcBorders>
              <w:top w:val="nil"/>
              <w:left w:val="nil"/>
              <w:bottom w:val="single" w:sz="2" w:space="0" w:color="auto"/>
              <w:right w:val="nil"/>
            </w:tcBorders>
            <w:shd w:val="clear" w:color="auto" w:fill="auto"/>
            <w:vAlign w:val="center"/>
            <w:hideMark/>
          </w:tcPr>
          <w:p w14:paraId="29692A49" w14:textId="77777777" w:rsidR="00BB082A" w:rsidRPr="00B50AD7" w:rsidRDefault="00BB082A" w:rsidP="00BB082A">
            <w:pPr>
              <w:spacing w:after="0" w:line="240" w:lineRule="auto"/>
              <w:rPr>
                <w:rFonts w:ascii="Garamond" w:eastAsia="Times New Roman" w:hAnsi="Garamond" w:cstheme="minorHAnsi"/>
                <w:color w:val="000000"/>
                <w:lang w:eastAsia="it-IT"/>
              </w:rPr>
            </w:pPr>
          </w:p>
        </w:tc>
        <w:tc>
          <w:tcPr>
            <w:tcW w:w="851" w:type="pct"/>
            <w:tcBorders>
              <w:top w:val="nil"/>
              <w:left w:val="nil"/>
              <w:bottom w:val="single" w:sz="2" w:space="0" w:color="auto"/>
              <w:right w:val="nil"/>
            </w:tcBorders>
            <w:shd w:val="clear" w:color="auto" w:fill="auto"/>
            <w:vAlign w:val="center"/>
            <w:hideMark/>
          </w:tcPr>
          <w:p w14:paraId="4287EAB7" w14:textId="77777777" w:rsidR="00BB082A" w:rsidRPr="00B50AD7" w:rsidRDefault="00BB082A" w:rsidP="000D2FB2">
            <w:pPr>
              <w:spacing w:after="0" w:line="240" w:lineRule="auto"/>
              <w:rPr>
                <w:rFonts w:ascii="Garamond" w:eastAsia="Times New Roman" w:hAnsi="Garamond" w:cstheme="minorHAnsi"/>
                <w:lang w:eastAsia="it-IT"/>
              </w:rPr>
            </w:pPr>
          </w:p>
        </w:tc>
        <w:tc>
          <w:tcPr>
            <w:tcW w:w="1257" w:type="pct"/>
            <w:tcBorders>
              <w:top w:val="nil"/>
              <w:left w:val="nil"/>
              <w:bottom w:val="single" w:sz="2" w:space="0" w:color="auto"/>
              <w:right w:val="nil"/>
            </w:tcBorders>
            <w:shd w:val="clear" w:color="auto" w:fill="auto"/>
            <w:vAlign w:val="center"/>
            <w:hideMark/>
          </w:tcPr>
          <w:p w14:paraId="73445129" w14:textId="77777777" w:rsidR="00BB082A" w:rsidRPr="00B50AD7" w:rsidRDefault="00BB082A" w:rsidP="00BB082A">
            <w:pPr>
              <w:spacing w:after="0" w:line="240" w:lineRule="auto"/>
              <w:jc w:val="right"/>
              <w:rPr>
                <w:rFonts w:ascii="Garamond" w:eastAsia="Times New Roman" w:hAnsi="Garamond" w:cstheme="minorHAnsi"/>
                <w:lang w:eastAsia="it-IT"/>
              </w:rPr>
            </w:pPr>
          </w:p>
        </w:tc>
        <w:tc>
          <w:tcPr>
            <w:tcW w:w="148" w:type="pct"/>
            <w:tcBorders>
              <w:top w:val="nil"/>
              <w:left w:val="nil"/>
              <w:bottom w:val="single" w:sz="2" w:space="0" w:color="auto"/>
              <w:right w:val="nil"/>
            </w:tcBorders>
            <w:shd w:val="clear" w:color="auto" w:fill="auto"/>
            <w:vAlign w:val="center"/>
            <w:hideMark/>
          </w:tcPr>
          <w:p w14:paraId="1EEA7434" w14:textId="77777777" w:rsidR="00BB082A" w:rsidRPr="00B50AD7" w:rsidRDefault="00BB082A" w:rsidP="00BB082A">
            <w:pPr>
              <w:spacing w:after="0" w:line="240" w:lineRule="auto"/>
              <w:jc w:val="right"/>
              <w:rPr>
                <w:rFonts w:ascii="Garamond" w:eastAsia="Times New Roman" w:hAnsi="Garamond" w:cstheme="minorHAnsi"/>
                <w:lang w:eastAsia="it-IT"/>
              </w:rPr>
            </w:pPr>
          </w:p>
        </w:tc>
        <w:tc>
          <w:tcPr>
            <w:tcW w:w="962" w:type="pct"/>
            <w:tcBorders>
              <w:top w:val="nil"/>
              <w:left w:val="nil"/>
              <w:bottom w:val="single" w:sz="2" w:space="0" w:color="auto"/>
              <w:right w:val="nil"/>
            </w:tcBorders>
            <w:shd w:val="clear" w:color="auto" w:fill="auto"/>
            <w:noWrap/>
            <w:vAlign w:val="center"/>
            <w:hideMark/>
          </w:tcPr>
          <w:p w14:paraId="2378AE5B" w14:textId="77777777" w:rsidR="00BB082A" w:rsidRPr="00B50AD7" w:rsidRDefault="00BB082A" w:rsidP="00BB082A">
            <w:pPr>
              <w:spacing w:after="0" w:line="240" w:lineRule="auto"/>
              <w:jc w:val="right"/>
              <w:rPr>
                <w:rFonts w:ascii="Garamond" w:eastAsia="Times New Roman" w:hAnsi="Garamond" w:cstheme="minorHAnsi"/>
                <w:lang w:eastAsia="it-IT"/>
              </w:rPr>
            </w:pPr>
          </w:p>
        </w:tc>
        <w:tc>
          <w:tcPr>
            <w:tcW w:w="77" w:type="pct"/>
            <w:gridSpan w:val="2"/>
            <w:tcBorders>
              <w:top w:val="nil"/>
              <w:left w:val="nil"/>
              <w:bottom w:val="single" w:sz="2" w:space="0" w:color="auto"/>
              <w:right w:val="nil"/>
            </w:tcBorders>
            <w:shd w:val="clear" w:color="auto" w:fill="auto"/>
            <w:noWrap/>
            <w:vAlign w:val="center"/>
            <w:hideMark/>
          </w:tcPr>
          <w:p w14:paraId="67C5AD20" w14:textId="77777777" w:rsidR="00BB082A" w:rsidRPr="00B50AD7" w:rsidRDefault="00BB082A" w:rsidP="00BB082A">
            <w:pPr>
              <w:spacing w:after="0" w:line="240" w:lineRule="auto"/>
              <w:jc w:val="center"/>
              <w:rPr>
                <w:rFonts w:ascii="Garamond" w:eastAsia="Times New Roman" w:hAnsi="Garamond" w:cstheme="minorHAnsi"/>
                <w:lang w:eastAsia="it-IT"/>
              </w:rPr>
            </w:pPr>
          </w:p>
        </w:tc>
        <w:tc>
          <w:tcPr>
            <w:tcW w:w="93" w:type="pct"/>
            <w:gridSpan w:val="2"/>
            <w:tcBorders>
              <w:top w:val="nil"/>
              <w:left w:val="nil"/>
              <w:bottom w:val="nil"/>
              <w:right w:val="nil"/>
            </w:tcBorders>
            <w:shd w:val="clear" w:color="000000" w:fill="FFFFFF"/>
            <w:noWrap/>
            <w:vAlign w:val="bottom"/>
            <w:hideMark/>
          </w:tcPr>
          <w:p w14:paraId="258F9D30"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1" w:type="pct"/>
            <w:gridSpan w:val="2"/>
            <w:tcBorders>
              <w:top w:val="nil"/>
              <w:left w:val="nil"/>
              <w:bottom w:val="nil"/>
              <w:right w:val="nil"/>
            </w:tcBorders>
            <w:shd w:val="clear" w:color="000000" w:fill="FFFFFF"/>
            <w:noWrap/>
            <w:vAlign w:val="bottom"/>
            <w:hideMark/>
          </w:tcPr>
          <w:p w14:paraId="118DF7E2"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385738A4" w14:textId="77777777" w:rsidTr="00073046">
        <w:trPr>
          <w:gridAfter w:val="1"/>
          <w:wAfter w:w="23" w:type="pct"/>
          <w:trHeight w:val="535"/>
        </w:trPr>
        <w:tc>
          <w:tcPr>
            <w:tcW w:w="93" w:type="pct"/>
            <w:tcBorders>
              <w:top w:val="nil"/>
              <w:left w:val="nil"/>
              <w:bottom w:val="nil"/>
              <w:right w:val="single" w:sz="2" w:space="0" w:color="auto"/>
            </w:tcBorders>
            <w:shd w:val="clear" w:color="000000" w:fill="FFFFFF"/>
            <w:noWrap/>
            <w:vAlign w:val="bottom"/>
            <w:hideMark/>
          </w:tcPr>
          <w:p w14:paraId="45151F0F"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tcBorders>
              <w:top w:val="single" w:sz="2" w:space="0" w:color="auto"/>
              <w:left w:val="single" w:sz="2" w:space="0" w:color="auto"/>
              <w:bottom w:val="single" w:sz="2" w:space="0" w:color="auto"/>
              <w:right w:val="single" w:sz="2" w:space="0" w:color="auto"/>
            </w:tcBorders>
            <w:shd w:val="clear" w:color="auto" w:fill="00B050"/>
            <w:vAlign w:val="center"/>
            <w:hideMark/>
          </w:tcPr>
          <w:p w14:paraId="56555C23" w14:textId="4D3BC2CF" w:rsidR="00BB082A" w:rsidRPr="00B50AD7" w:rsidRDefault="00BB082A" w:rsidP="00BB082A">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Anagrafica </w:t>
            </w:r>
            <w:r w:rsidR="002E637E">
              <w:rPr>
                <w:rFonts w:ascii="Garamond" w:eastAsia="Times New Roman" w:hAnsi="Garamond" w:cstheme="minorHAnsi"/>
                <w:b/>
                <w:bCs/>
                <w:color w:val="FFFFFF"/>
                <w:lang w:eastAsia="it-IT"/>
              </w:rPr>
              <w:t>I</w:t>
            </w:r>
            <w:r w:rsidR="001A67AA" w:rsidRPr="00B50AD7">
              <w:rPr>
                <w:rFonts w:ascii="Garamond" w:eastAsia="Times New Roman" w:hAnsi="Garamond" w:cstheme="minorHAnsi"/>
                <w:b/>
                <w:bCs/>
                <w:color w:val="FFFFFF"/>
                <w:lang w:eastAsia="it-IT"/>
              </w:rPr>
              <w:t>n</w:t>
            </w:r>
            <w:r w:rsidR="001A67AA">
              <w:rPr>
                <w:rFonts w:ascii="Garamond" w:eastAsia="Times New Roman" w:hAnsi="Garamond" w:cstheme="minorHAnsi"/>
                <w:b/>
                <w:bCs/>
                <w:color w:val="FFFFFF"/>
                <w:lang w:eastAsia="it-IT"/>
              </w:rPr>
              <w:t>tervento</w:t>
            </w:r>
          </w:p>
        </w:tc>
        <w:tc>
          <w:tcPr>
            <w:tcW w:w="93" w:type="pct"/>
            <w:gridSpan w:val="2"/>
            <w:tcBorders>
              <w:top w:val="nil"/>
              <w:left w:val="single" w:sz="2" w:space="0" w:color="auto"/>
              <w:bottom w:val="nil"/>
              <w:right w:val="nil"/>
            </w:tcBorders>
            <w:shd w:val="clear" w:color="000000" w:fill="FFFFFF"/>
            <w:noWrap/>
            <w:vAlign w:val="bottom"/>
            <w:hideMark/>
          </w:tcPr>
          <w:p w14:paraId="23BC94D1"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14A5D132"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24E928DE" w14:textId="77777777" w:rsidTr="00073046">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2208A8EC" w14:textId="77777777" w:rsidR="00133858" w:rsidRPr="00B50AD7" w:rsidRDefault="00133858" w:rsidP="00BB082A">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41452AE5" w14:textId="5456E146" w:rsidR="00133858" w:rsidRPr="00B50AD7" w:rsidRDefault="00133858" w:rsidP="00BB082A">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Missione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158B5FC5" w14:textId="77777777" w:rsidR="00133858" w:rsidRPr="00B50AD7" w:rsidRDefault="00133858" w:rsidP="00BB082A">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1EE5D479" w14:textId="77777777" w:rsidR="00133858" w:rsidRPr="00B50AD7" w:rsidRDefault="00133858" w:rsidP="00BB082A">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7214D981" w14:textId="77777777" w:rsidR="00133858" w:rsidRPr="00B50AD7" w:rsidRDefault="00133858" w:rsidP="00BB082A">
            <w:pPr>
              <w:spacing w:after="0" w:line="240" w:lineRule="auto"/>
              <w:rPr>
                <w:rFonts w:ascii="Garamond" w:eastAsia="Times New Roman" w:hAnsi="Garamond" w:cstheme="minorHAnsi"/>
                <w:color w:val="000000"/>
                <w:lang w:eastAsia="it-IT"/>
              </w:rPr>
            </w:pPr>
          </w:p>
        </w:tc>
      </w:tr>
      <w:tr w:rsidR="00B34F1E" w:rsidRPr="00B50AD7" w14:paraId="7D602641" w14:textId="77777777" w:rsidTr="00073046">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1E2328E0" w14:textId="77777777" w:rsidR="00133858" w:rsidRPr="00B50AD7" w:rsidRDefault="00133858" w:rsidP="00BB082A">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45E3CD60" w14:textId="4CF86021" w:rsidR="00133858" w:rsidRPr="00B50AD7" w:rsidRDefault="00133858" w:rsidP="00BB082A">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Componente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4F4AB7F6" w14:textId="001D70F9" w:rsidR="00133858" w:rsidRPr="00B50AD7" w:rsidRDefault="00133858" w:rsidP="00BB082A">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00803B47" w14:textId="77777777" w:rsidR="00133858" w:rsidRPr="00B50AD7" w:rsidRDefault="00133858" w:rsidP="00BB082A">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526EBD47" w14:textId="77777777" w:rsidR="00133858" w:rsidRPr="00B50AD7" w:rsidRDefault="00133858" w:rsidP="00BB082A">
            <w:pPr>
              <w:spacing w:after="0" w:line="240" w:lineRule="auto"/>
              <w:rPr>
                <w:rFonts w:ascii="Garamond" w:eastAsia="Times New Roman" w:hAnsi="Garamond" w:cstheme="minorHAnsi"/>
                <w:color w:val="000000"/>
                <w:lang w:eastAsia="it-IT"/>
              </w:rPr>
            </w:pPr>
          </w:p>
        </w:tc>
      </w:tr>
      <w:tr w:rsidR="00505633" w:rsidRPr="00B50AD7" w14:paraId="03CC447C" w14:textId="77777777" w:rsidTr="00073046">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04DBD338" w14:textId="77777777" w:rsidR="00505633" w:rsidRPr="00B50AD7" w:rsidRDefault="00505633" w:rsidP="00BB082A">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0042BFDF" w14:textId="7495625A" w:rsidR="00505633" w:rsidRPr="00B50AD7" w:rsidRDefault="00505633" w:rsidP="00BB082A">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Misura/sub</w:t>
            </w:r>
            <w:r w:rsidR="005C71E6">
              <w:rPr>
                <w:rFonts w:ascii="Garamond" w:eastAsia="Times New Roman" w:hAnsi="Garamond" w:cstheme="minorHAnsi"/>
                <w:b/>
                <w:bCs/>
                <w:color w:val="FFFFFF"/>
                <w:lang w:eastAsia="it-IT"/>
              </w:rPr>
              <w:t>-</w:t>
            </w:r>
            <w:r>
              <w:rPr>
                <w:rFonts w:ascii="Garamond" w:eastAsia="Times New Roman" w:hAnsi="Garamond" w:cstheme="minorHAnsi"/>
                <w:b/>
                <w:bCs/>
                <w:color w:val="FFFFFF"/>
                <w:lang w:eastAsia="it-IT"/>
              </w:rPr>
              <w:t>misura</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1BC78E27" w14:textId="77777777" w:rsidR="00505633" w:rsidRPr="00B50AD7" w:rsidRDefault="00505633" w:rsidP="00BB082A">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51A5343A" w14:textId="77777777" w:rsidR="00505633" w:rsidRPr="00B50AD7" w:rsidRDefault="00505633" w:rsidP="00BB082A">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49D176ED" w14:textId="77777777" w:rsidR="00505633" w:rsidRPr="00B50AD7" w:rsidRDefault="00505633" w:rsidP="00BB082A">
            <w:pPr>
              <w:spacing w:after="0" w:line="240" w:lineRule="auto"/>
              <w:rPr>
                <w:rFonts w:ascii="Garamond" w:eastAsia="Times New Roman" w:hAnsi="Garamond" w:cstheme="minorHAnsi"/>
                <w:color w:val="000000"/>
                <w:lang w:eastAsia="it-IT"/>
              </w:rPr>
            </w:pPr>
          </w:p>
        </w:tc>
      </w:tr>
      <w:tr w:rsidR="00B34F1E" w:rsidRPr="00B50AD7" w14:paraId="53D525BF" w14:textId="77777777" w:rsidTr="00073046">
        <w:trPr>
          <w:gridAfter w:val="1"/>
          <w:wAfter w:w="23" w:type="pct"/>
          <w:trHeight w:val="538"/>
        </w:trPr>
        <w:tc>
          <w:tcPr>
            <w:tcW w:w="93" w:type="pct"/>
            <w:tcBorders>
              <w:top w:val="nil"/>
              <w:left w:val="nil"/>
              <w:bottom w:val="nil"/>
              <w:right w:val="single" w:sz="2" w:space="0" w:color="auto"/>
            </w:tcBorders>
            <w:shd w:val="clear" w:color="000000" w:fill="FFFFFF"/>
            <w:vAlign w:val="bottom"/>
            <w:hideMark/>
          </w:tcPr>
          <w:p w14:paraId="0524BE61"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40" w:type="pct"/>
            <w:tcBorders>
              <w:top w:val="single" w:sz="2" w:space="0" w:color="auto"/>
              <w:left w:val="single" w:sz="2" w:space="0" w:color="auto"/>
              <w:bottom w:val="single" w:sz="4" w:space="0" w:color="000000" w:themeColor="text1"/>
              <w:right w:val="single" w:sz="2" w:space="0" w:color="auto"/>
            </w:tcBorders>
            <w:shd w:val="clear" w:color="auto" w:fill="00B050"/>
            <w:vAlign w:val="center"/>
            <w:hideMark/>
          </w:tcPr>
          <w:p w14:paraId="6DA837B2" w14:textId="35C87729" w:rsidR="00BB082A" w:rsidRPr="00B50AD7" w:rsidRDefault="00CD66CE" w:rsidP="00BB082A">
            <w:pPr>
              <w:spacing w:after="0" w:line="240" w:lineRule="auto"/>
              <w:jc w:val="right"/>
              <w:rPr>
                <w:rFonts w:ascii="Garamond" w:eastAsia="Times New Roman" w:hAnsi="Garamond" w:cstheme="minorHAnsi"/>
                <w:b/>
                <w:bCs/>
                <w:color w:val="FFFFFF"/>
                <w:lang w:eastAsia="it-IT"/>
              </w:rPr>
            </w:pPr>
            <w:r w:rsidRPr="00347C7B">
              <w:rPr>
                <w:rFonts w:ascii="Garamond" w:eastAsia="Times New Roman" w:hAnsi="Garamond" w:cstheme="minorHAnsi"/>
                <w:b/>
                <w:bCs/>
                <w:color w:val="FFFFFF"/>
                <w:lang w:eastAsia="it-IT"/>
              </w:rPr>
              <w:t>Riforma o investimento/ sub-investimento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696DAB29" w14:textId="77777777" w:rsidR="00BB082A" w:rsidRPr="00B50AD7" w:rsidRDefault="00BB082A" w:rsidP="00BB082A">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p>
        </w:tc>
        <w:tc>
          <w:tcPr>
            <w:tcW w:w="93" w:type="pct"/>
            <w:gridSpan w:val="2"/>
            <w:tcBorders>
              <w:top w:val="nil"/>
              <w:left w:val="single" w:sz="2" w:space="0" w:color="auto"/>
              <w:bottom w:val="nil"/>
              <w:right w:val="nil"/>
            </w:tcBorders>
            <w:shd w:val="clear" w:color="000000" w:fill="FFFFFF"/>
            <w:vAlign w:val="bottom"/>
            <w:hideMark/>
          </w:tcPr>
          <w:p w14:paraId="2F4C3BB5"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vAlign w:val="bottom"/>
            <w:hideMark/>
          </w:tcPr>
          <w:p w14:paraId="1A9B533E"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007BA5" w:rsidRPr="00B50AD7" w14:paraId="7175A2FA" w14:textId="77777777" w:rsidTr="00073046">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22E8281A" w14:textId="77777777" w:rsidR="00007BA5" w:rsidRPr="00B50AD7" w:rsidRDefault="00007BA5" w:rsidP="00BB082A">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4" w:space="0" w:color="000000" w:themeColor="text1"/>
              <w:right w:val="single" w:sz="2" w:space="0" w:color="auto"/>
            </w:tcBorders>
            <w:shd w:val="clear" w:color="auto" w:fill="00B050"/>
            <w:vAlign w:val="center"/>
          </w:tcPr>
          <w:p w14:paraId="3F574051" w14:textId="74C5513C" w:rsidR="00007BA5" w:rsidRDefault="00007BA5" w:rsidP="00BB082A">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Titolo intervento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114B3939" w14:textId="77777777" w:rsidR="00007BA5" w:rsidRPr="00B50AD7" w:rsidRDefault="00007BA5" w:rsidP="00BB082A">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0DDEF25D" w14:textId="77777777" w:rsidR="00007BA5" w:rsidRPr="00B50AD7" w:rsidRDefault="00007BA5" w:rsidP="00BB082A">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3D04852B" w14:textId="77777777" w:rsidR="00007BA5" w:rsidRPr="00B50AD7" w:rsidRDefault="00007BA5" w:rsidP="00BB082A">
            <w:pPr>
              <w:spacing w:after="0" w:line="240" w:lineRule="auto"/>
              <w:rPr>
                <w:rFonts w:ascii="Garamond" w:eastAsia="Times New Roman" w:hAnsi="Garamond" w:cstheme="minorHAnsi"/>
                <w:color w:val="000000"/>
                <w:lang w:eastAsia="it-IT"/>
              </w:rPr>
            </w:pPr>
          </w:p>
        </w:tc>
      </w:tr>
      <w:tr w:rsidR="004537DD" w:rsidRPr="00B50AD7" w14:paraId="17CDE4AC" w14:textId="77777777" w:rsidTr="00073046">
        <w:trPr>
          <w:gridAfter w:val="1"/>
          <w:wAfter w:w="23" w:type="pct"/>
          <w:trHeight w:val="412"/>
        </w:trPr>
        <w:tc>
          <w:tcPr>
            <w:tcW w:w="93" w:type="pct"/>
            <w:tcBorders>
              <w:top w:val="nil"/>
              <w:left w:val="nil"/>
              <w:bottom w:val="nil"/>
              <w:right w:val="single" w:sz="2" w:space="0" w:color="auto"/>
            </w:tcBorders>
            <w:shd w:val="clear" w:color="000000" w:fill="FFFFFF"/>
            <w:vAlign w:val="bottom"/>
          </w:tcPr>
          <w:p w14:paraId="5313EA7D" w14:textId="77777777" w:rsidR="004537DD" w:rsidRPr="00B50AD7" w:rsidRDefault="004537DD" w:rsidP="00CF5DBC">
            <w:pPr>
              <w:spacing w:after="0" w:line="240" w:lineRule="auto"/>
              <w:rPr>
                <w:rFonts w:ascii="Garamond" w:eastAsia="Times New Roman" w:hAnsi="Garamond" w:cstheme="minorHAnsi"/>
                <w:color w:val="000000"/>
                <w:lang w:eastAsia="it-IT"/>
              </w:rPr>
            </w:pPr>
          </w:p>
        </w:tc>
        <w:tc>
          <w:tcPr>
            <w:tcW w:w="1140" w:type="pct"/>
            <w:vMerge w:val="restart"/>
            <w:tcBorders>
              <w:top w:val="single" w:sz="2" w:space="0" w:color="auto"/>
              <w:left w:val="single" w:sz="2" w:space="0" w:color="auto"/>
              <w:right w:val="single" w:sz="2" w:space="0" w:color="auto"/>
            </w:tcBorders>
            <w:shd w:val="clear" w:color="auto" w:fill="00B050"/>
            <w:vAlign w:val="center"/>
          </w:tcPr>
          <w:p w14:paraId="3E17B093" w14:textId="2C8D922A" w:rsidR="004537DD" w:rsidRDefault="004537DD" w:rsidP="00CF5DBC">
            <w:pPr>
              <w:spacing w:after="0" w:line="240" w:lineRule="auto"/>
              <w:jc w:val="right"/>
              <w:rPr>
                <w:rFonts w:ascii="Garamond" w:eastAsia="Times New Roman" w:hAnsi="Garamond" w:cstheme="minorHAnsi"/>
                <w:b/>
                <w:bCs/>
                <w:color w:val="FFFFFF"/>
                <w:lang w:eastAsia="it-IT"/>
              </w:rPr>
            </w:pPr>
            <w:r w:rsidRPr="00CD2892">
              <w:rPr>
                <w:rFonts w:ascii="Garamond" w:eastAsia="Times New Roman" w:hAnsi="Garamond" w:cstheme="minorHAnsi"/>
                <w:b/>
                <w:bCs/>
                <w:color w:val="FFFFFF"/>
                <w:lang w:eastAsia="it-IT"/>
              </w:rPr>
              <w:t>Modalità di attuazione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2DDDD836" w14:textId="6B0D49FD" w:rsidR="004537DD" w:rsidRPr="00B50AD7" w:rsidRDefault="004537DD" w:rsidP="00CF5DBC">
            <w:pPr>
              <w:spacing w:after="0" w:line="240" w:lineRule="auto"/>
              <w:rPr>
                <w:rFonts w:ascii="Garamond" w:eastAsia="Times New Roman" w:hAnsi="Garamond" w:cstheme="minorHAnsi"/>
                <w:lang w:eastAsia="it-IT"/>
              </w:rPr>
            </w:pPr>
            <w:r w:rsidRPr="00EB377B">
              <w:rPr>
                <w:rFonts w:ascii="Garamond" w:eastAsia="Times New Roman" w:hAnsi="Garamond" w:cstheme="minorHAnsi"/>
                <w:lang w:eastAsia="it-IT"/>
              </w:rPr>
              <w:t>□ Regia</w:t>
            </w:r>
          </w:p>
        </w:tc>
        <w:tc>
          <w:tcPr>
            <w:tcW w:w="93" w:type="pct"/>
            <w:gridSpan w:val="2"/>
            <w:tcBorders>
              <w:top w:val="nil"/>
              <w:left w:val="single" w:sz="2" w:space="0" w:color="auto"/>
              <w:bottom w:val="nil"/>
              <w:right w:val="nil"/>
            </w:tcBorders>
            <w:shd w:val="clear" w:color="000000" w:fill="FFFFFF"/>
            <w:vAlign w:val="bottom"/>
          </w:tcPr>
          <w:p w14:paraId="32BC5D2B" w14:textId="77777777" w:rsidR="004537DD" w:rsidRPr="00B50AD7" w:rsidRDefault="004537DD" w:rsidP="00CF5DBC">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7F4F1462" w14:textId="77777777" w:rsidR="004537DD" w:rsidRPr="00B50AD7" w:rsidRDefault="004537DD" w:rsidP="00CF5DBC">
            <w:pPr>
              <w:spacing w:after="0" w:line="240" w:lineRule="auto"/>
              <w:rPr>
                <w:rFonts w:ascii="Garamond" w:eastAsia="Times New Roman" w:hAnsi="Garamond" w:cstheme="minorHAnsi"/>
                <w:color w:val="000000"/>
                <w:lang w:eastAsia="it-IT"/>
              </w:rPr>
            </w:pPr>
          </w:p>
        </w:tc>
      </w:tr>
      <w:tr w:rsidR="004537DD" w:rsidRPr="00B50AD7" w14:paraId="7210CE34" w14:textId="77777777" w:rsidTr="00073046">
        <w:trPr>
          <w:gridAfter w:val="1"/>
          <w:wAfter w:w="23" w:type="pct"/>
          <w:trHeight w:val="438"/>
        </w:trPr>
        <w:tc>
          <w:tcPr>
            <w:tcW w:w="93" w:type="pct"/>
            <w:tcBorders>
              <w:top w:val="nil"/>
              <w:left w:val="nil"/>
              <w:bottom w:val="nil"/>
              <w:right w:val="single" w:sz="2" w:space="0" w:color="auto"/>
            </w:tcBorders>
            <w:shd w:val="clear" w:color="000000" w:fill="FFFFFF"/>
            <w:vAlign w:val="bottom"/>
          </w:tcPr>
          <w:p w14:paraId="697DD4F6" w14:textId="77777777" w:rsidR="004537DD" w:rsidRPr="00B50AD7" w:rsidRDefault="004537DD" w:rsidP="00CF5DBC">
            <w:pPr>
              <w:spacing w:after="0" w:line="240" w:lineRule="auto"/>
              <w:rPr>
                <w:rFonts w:ascii="Garamond" w:eastAsia="Times New Roman" w:hAnsi="Garamond" w:cstheme="minorHAnsi"/>
                <w:color w:val="000000"/>
                <w:lang w:eastAsia="it-IT"/>
              </w:rPr>
            </w:pPr>
          </w:p>
        </w:tc>
        <w:tc>
          <w:tcPr>
            <w:tcW w:w="1140" w:type="pct"/>
            <w:vMerge/>
            <w:tcBorders>
              <w:left w:val="single" w:sz="2" w:space="0" w:color="auto"/>
              <w:bottom w:val="single" w:sz="2" w:space="0" w:color="auto"/>
              <w:right w:val="single" w:sz="2" w:space="0" w:color="auto"/>
            </w:tcBorders>
            <w:shd w:val="clear" w:color="auto" w:fill="00B050"/>
            <w:vAlign w:val="center"/>
          </w:tcPr>
          <w:p w14:paraId="1B5FCC84" w14:textId="77777777" w:rsidR="004537DD" w:rsidRPr="003D1AE6" w:rsidRDefault="004537DD" w:rsidP="00CF5DBC">
            <w:pPr>
              <w:spacing w:after="0" w:line="240" w:lineRule="auto"/>
              <w:jc w:val="right"/>
              <w:rPr>
                <w:rFonts w:ascii="Garamond" w:eastAsia="Times New Roman" w:hAnsi="Garamond" w:cstheme="minorHAnsi"/>
                <w:b/>
                <w:bCs/>
                <w:color w:val="FFFFFF"/>
                <w:highlight w:val="yellow"/>
                <w:lang w:eastAsia="it-IT"/>
              </w:rPr>
            </w:pP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4535B40D" w14:textId="5DEE7775" w:rsidR="004537DD" w:rsidRPr="00EB377B" w:rsidRDefault="004537DD" w:rsidP="00CF5DBC">
            <w:pPr>
              <w:spacing w:after="0" w:line="240" w:lineRule="auto"/>
              <w:rPr>
                <w:rFonts w:ascii="Garamond" w:eastAsia="Times New Roman" w:hAnsi="Garamond" w:cstheme="minorHAnsi"/>
                <w:lang w:eastAsia="it-IT"/>
              </w:rPr>
            </w:pPr>
            <w:r w:rsidRPr="00EB377B">
              <w:rPr>
                <w:rFonts w:ascii="Garamond" w:eastAsia="Times New Roman" w:hAnsi="Garamond" w:cstheme="minorHAnsi"/>
                <w:lang w:eastAsia="it-IT"/>
              </w:rPr>
              <w:t>□ Titolarità</w:t>
            </w:r>
          </w:p>
        </w:tc>
        <w:tc>
          <w:tcPr>
            <w:tcW w:w="93" w:type="pct"/>
            <w:gridSpan w:val="2"/>
            <w:tcBorders>
              <w:top w:val="nil"/>
              <w:left w:val="single" w:sz="2" w:space="0" w:color="auto"/>
              <w:bottom w:val="nil"/>
              <w:right w:val="nil"/>
            </w:tcBorders>
            <w:shd w:val="clear" w:color="000000" w:fill="FFFFFF"/>
            <w:vAlign w:val="bottom"/>
          </w:tcPr>
          <w:p w14:paraId="3849373B" w14:textId="77777777" w:rsidR="004537DD" w:rsidRPr="00B50AD7" w:rsidRDefault="004537DD" w:rsidP="00CF5DBC">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6BD8AA79" w14:textId="77777777" w:rsidR="004537DD" w:rsidRPr="00B50AD7" w:rsidRDefault="004537DD" w:rsidP="00CF5DBC">
            <w:pPr>
              <w:spacing w:after="0" w:line="240" w:lineRule="auto"/>
              <w:rPr>
                <w:rFonts w:ascii="Garamond" w:eastAsia="Times New Roman" w:hAnsi="Garamond" w:cstheme="minorHAnsi"/>
                <w:color w:val="000000"/>
                <w:lang w:eastAsia="it-IT"/>
              </w:rPr>
            </w:pPr>
          </w:p>
        </w:tc>
      </w:tr>
      <w:tr w:rsidR="00302F35" w:rsidRPr="00B50AD7" w14:paraId="2A639FC5" w14:textId="77777777" w:rsidTr="00073046">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6E105420" w14:textId="77777777" w:rsidR="00302F35" w:rsidRPr="00B50AD7" w:rsidRDefault="00302F35" w:rsidP="00302F35">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03784A10" w14:textId="2283D199" w:rsidR="00302F35" w:rsidRPr="003D1AE6" w:rsidRDefault="00302F35" w:rsidP="00302F35">
            <w:pPr>
              <w:spacing w:after="0" w:line="240" w:lineRule="auto"/>
              <w:jc w:val="right"/>
              <w:rPr>
                <w:rFonts w:ascii="Garamond" w:eastAsia="Times New Roman" w:hAnsi="Garamond" w:cstheme="minorHAnsi"/>
                <w:b/>
                <w:bCs/>
                <w:color w:val="FFFFFF"/>
                <w:highlight w:val="yellow"/>
                <w:lang w:eastAsia="it-IT"/>
              </w:rPr>
            </w:pPr>
            <w:r w:rsidRPr="00B50AD7">
              <w:rPr>
                <w:rFonts w:ascii="Garamond" w:eastAsia="Times New Roman" w:hAnsi="Garamond" w:cstheme="minorHAnsi"/>
                <w:b/>
                <w:bCs/>
                <w:color w:val="FFFFFF"/>
                <w:lang w:eastAsia="it-IT"/>
              </w:rPr>
              <w:t xml:space="preserve">Soggetto </w:t>
            </w:r>
            <w:r>
              <w:rPr>
                <w:rFonts w:ascii="Garamond" w:eastAsia="Times New Roman" w:hAnsi="Garamond" w:cstheme="minorHAnsi"/>
                <w:b/>
                <w:bCs/>
                <w:color w:val="FFFFFF"/>
                <w:lang w:eastAsia="it-IT"/>
              </w:rPr>
              <w:t>A</w:t>
            </w:r>
            <w:r w:rsidRPr="00B50AD7">
              <w:rPr>
                <w:rFonts w:ascii="Garamond" w:eastAsia="Times New Roman" w:hAnsi="Garamond" w:cstheme="minorHAnsi"/>
                <w:b/>
                <w:bCs/>
                <w:color w:val="FFFFFF"/>
                <w:lang w:eastAsia="it-IT"/>
              </w:rPr>
              <w:t>ttuatore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38BDF3CC" w14:textId="0911DC48" w:rsidR="00302F35" w:rsidRPr="00EB377B" w:rsidRDefault="00302F35" w:rsidP="00302F35">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6A3EA47C" w14:textId="77777777" w:rsidR="00302F35" w:rsidRPr="00B50AD7" w:rsidRDefault="00302F35" w:rsidP="00302F35">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00391EEA" w14:textId="77777777" w:rsidR="00302F35" w:rsidRPr="00B50AD7" w:rsidRDefault="00302F35" w:rsidP="00302F35">
            <w:pPr>
              <w:spacing w:after="0" w:line="240" w:lineRule="auto"/>
              <w:rPr>
                <w:rFonts w:ascii="Garamond" w:eastAsia="Times New Roman" w:hAnsi="Garamond" w:cstheme="minorHAnsi"/>
                <w:color w:val="000000"/>
                <w:lang w:eastAsia="it-IT"/>
              </w:rPr>
            </w:pPr>
          </w:p>
        </w:tc>
      </w:tr>
      <w:tr w:rsidR="00302F35" w:rsidRPr="00B50AD7" w14:paraId="422F1A2F" w14:textId="77777777" w:rsidTr="00073046">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64899F1D" w14:textId="77777777" w:rsidR="00302F35" w:rsidRPr="00B50AD7" w:rsidRDefault="00302F35" w:rsidP="00302F35">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0EAA039D" w14:textId="1D6D27B3" w:rsidR="00302F35" w:rsidRPr="003D1AE6" w:rsidRDefault="00302F35" w:rsidP="00302F35">
            <w:pPr>
              <w:spacing w:after="0" w:line="240" w:lineRule="auto"/>
              <w:jc w:val="right"/>
              <w:rPr>
                <w:rFonts w:ascii="Garamond" w:eastAsia="Times New Roman" w:hAnsi="Garamond" w:cstheme="minorHAnsi"/>
                <w:b/>
                <w:bCs/>
                <w:color w:val="FFFFFF"/>
                <w:highlight w:val="yellow"/>
                <w:lang w:eastAsia="it-IT"/>
              </w:rPr>
            </w:pPr>
            <w:r>
              <w:rPr>
                <w:rFonts w:ascii="Garamond" w:eastAsia="Times New Roman" w:hAnsi="Garamond" w:cstheme="minorHAnsi"/>
                <w:b/>
                <w:bCs/>
                <w:color w:val="FFFFFF"/>
                <w:lang w:eastAsia="it-IT"/>
              </w:rPr>
              <w:t>Soggetto Realizzatore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2B595CFA" w14:textId="77777777" w:rsidR="00302F35" w:rsidRPr="00EB377B" w:rsidRDefault="00302F35" w:rsidP="00302F35">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1E50AC7A" w14:textId="77777777" w:rsidR="00302F35" w:rsidRPr="00B50AD7" w:rsidRDefault="00302F35" w:rsidP="00302F35">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17F58D01" w14:textId="77777777" w:rsidR="00302F35" w:rsidRPr="00B50AD7" w:rsidRDefault="00302F35" w:rsidP="00302F35">
            <w:pPr>
              <w:spacing w:after="0" w:line="240" w:lineRule="auto"/>
              <w:rPr>
                <w:rFonts w:ascii="Garamond" w:eastAsia="Times New Roman" w:hAnsi="Garamond" w:cstheme="minorHAnsi"/>
                <w:color w:val="000000"/>
                <w:lang w:eastAsia="it-IT"/>
              </w:rPr>
            </w:pPr>
          </w:p>
        </w:tc>
      </w:tr>
      <w:tr w:rsidR="00185FD0" w:rsidRPr="00B50AD7" w14:paraId="38B8C61E" w14:textId="77777777" w:rsidTr="00073046">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4B6B61BC" w14:textId="77777777" w:rsidR="00185FD0" w:rsidRPr="00B50AD7" w:rsidRDefault="00185FD0" w:rsidP="00302F35">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71914694" w14:textId="32ECAADA" w:rsidR="00185FD0" w:rsidRDefault="00185FD0" w:rsidP="00302F35">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Titolo </w:t>
            </w:r>
            <w:r w:rsidR="000C5871">
              <w:rPr>
                <w:rFonts w:ascii="Garamond" w:eastAsia="Times New Roman" w:hAnsi="Garamond" w:cstheme="minorHAnsi"/>
                <w:b/>
                <w:bCs/>
                <w:color w:val="FFFFFF"/>
                <w:lang w:eastAsia="it-IT"/>
              </w:rPr>
              <w:t>bando di gara</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6D4DA16F" w14:textId="77777777" w:rsidR="00185FD0" w:rsidRPr="00EB377B" w:rsidRDefault="00185FD0" w:rsidP="00302F35">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56372153" w14:textId="77777777" w:rsidR="00185FD0" w:rsidRPr="00B50AD7" w:rsidRDefault="00185FD0" w:rsidP="00302F35">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1C064CB0" w14:textId="77777777" w:rsidR="00185FD0" w:rsidRPr="00B50AD7" w:rsidRDefault="00185FD0" w:rsidP="00302F35">
            <w:pPr>
              <w:spacing w:after="0" w:line="240" w:lineRule="auto"/>
              <w:rPr>
                <w:rFonts w:ascii="Garamond" w:eastAsia="Times New Roman" w:hAnsi="Garamond" w:cstheme="minorHAnsi"/>
                <w:color w:val="000000"/>
                <w:lang w:eastAsia="it-IT"/>
              </w:rPr>
            </w:pPr>
          </w:p>
        </w:tc>
      </w:tr>
      <w:tr w:rsidR="00185FD0" w:rsidRPr="00B50AD7" w14:paraId="52539D96" w14:textId="77777777" w:rsidTr="00073046">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4E26638C" w14:textId="77777777" w:rsidR="00185FD0" w:rsidRPr="00B50AD7" w:rsidRDefault="00185FD0" w:rsidP="00302F35">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31C5DB49" w14:textId="69E85909" w:rsidR="00185FD0" w:rsidRDefault="00185FD0" w:rsidP="00302F35">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Atto di riferimento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0E7A48CE" w14:textId="77777777" w:rsidR="00185FD0" w:rsidRPr="00EB377B" w:rsidRDefault="00185FD0" w:rsidP="00302F35">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0447ACAE" w14:textId="77777777" w:rsidR="00185FD0" w:rsidRPr="00B50AD7" w:rsidRDefault="00185FD0" w:rsidP="00302F35">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4CB83845" w14:textId="77777777" w:rsidR="00185FD0" w:rsidRPr="00B50AD7" w:rsidRDefault="00185FD0" w:rsidP="00302F35">
            <w:pPr>
              <w:spacing w:after="0" w:line="240" w:lineRule="auto"/>
              <w:rPr>
                <w:rFonts w:ascii="Garamond" w:eastAsia="Times New Roman" w:hAnsi="Garamond" w:cstheme="minorHAnsi"/>
                <w:color w:val="000000"/>
                <w:lang w:eastAsia="it-IT"/>
              </w:rPr>
            </w:pPr>
          </w:p>
        </w:tc>
      </w:tr>
      <w:tr w:rsidR="00302F35" w:rsidRPr="00B50AD7" w14:paraId="7BA699F3" w14:textId="77777777" w:rsidTr="00073046">
        <w:trPr>
          <w:gridAfter w:val="1"/>
          <w:wAfter w:w="23" w:type="pct"/>
          <w:trHeight w:val="538"/>
        </w:trPr>
        <w:tc>
          <w:tcPr>
            <w:tcW w:w="93" w:type="pct"/>
            <w:tcBorders>
              <w:top w:val="nil"/>
              <w:left w:val="nil"/>
              <w:bottom w:val="nil"/>
              <w:right w:val="single" w:sz="2" w:space="0" w:color="auto"/>
            </w:tcBorders>
            <w:shd w:val="clear" w:color="000000" w:fill="FFFFFF"/>
            <w:noWrap/>
            <w:vAlign w:val="bottom"/>
          </w:tcPr>
          <w:p w14:paraId="5205A816" w14:textId="77777777" w:rsidR="00302F35" w:rsidRPr="00B50AD7" w:rsidRDefault="00302F35" w:rsidP="00302F35">
            <w:pPr>
              <w:spacing w:after="0" w:line="240" w:lineRule="auto"/>
              <w:rPr>
                <w:rFonts w:ascii="Garamond" w:eastAsia="Times New Roman" w:hAnsi="Garamond" w:cstheme="minorHAnsi"/>
                <w:color w:val="000000"/>
                <w:lang w:eastAsia="it-IT"/>
              </w:rPr>
            </w:pPr>
          </w:p>
        </w:tc>
        <w:tc>
          <w:tcPr>
            <w:tcW w:w="1140" w:type="pct"/>
            <w:tcBorders>
              <w:top w:val="single" w:sz="4" w:space="0" w:color="000000" w:themeColor="text1"/>
              <w:left w:val="single" w:sz="2" w:space="0" w:color="auto"/>
              <w:bottom w:val="single" w:sz="2" w:space="0" w:color="auto"/>
              <w:right w:val="single" w:sz="2" w:space="0" w:color="auto"/>
            </w:tcBorders>
            <w:shd w:val="clear" w:color="auto" w:fill="00B050"/>
            <w:vAlign w:val="center"/>
          </w:tcPr>
          <w:p w14:paraId="3E0E3A7F" w14:textId="7C3ED328" w:rsidR="00302F35" w:rsidRPr="00B50AD7" w:rsidRDefault="00302F35" w:rsidP="00302F35">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CUP definitivo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58CED4B2" w14:textId="77777777" w:rsidR="00302F35" w:rsidRDefault="00302F35" w:rsidP="00302F35">
            <w:pPr>
              <w:spacing w:after="0" w:line="240" w:lineRule="auto"/>
              <w:rPr>
                <w:rFonts w:ascii="Garamond" w:eastAsia="Times New Roman" w:hAnsi="Garamond" w:cstheme="minorHAnsi"/>
                <w:lang w:eastAsia="it-IT"/>
              </w:rPr>
            </w:pPr>
          </w:p>
          <w:p w14:paraId="42E6E032" w14:textId="1EEF2E45" w:rsidR="00302F35" w:rsidRDefault="00302F35" w:rsidP="00302F35">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2E33B1A3" w14:textId="77777777" w:rsidR="00302F35" w:rsidRPr="00B50AD7" w:rsidRDefault="00302F35" w:rsidP="00302F35">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10327B08" w14:textId="77777777" w:rsidR="00302F35" w:rsidRPr="00B50AD7" w:rsidRDefault="00302F35" w:rsidP="00302F35">
            <w:pPr>
              <w:spacing w:after="0" w:line="240" w:lineRule="auto"/>
              <w:rPr>
                <w:rFonts w:ascii="Garamond" w:eastAsia="Times New Roman" w:hAnsi="Garamond" w:cstheme="minorHAnsi"/>
                <w:color w:val="000000"/>
                <w:lang w:eastAsia="it-IT"/>
              </w:rPr>
            </w:pPr>
          </w:p>
        </w:tc>
      </w:tr>
      <w:tr w:rsidR="00A21198" w:rsidRPr="00B50AD7" w14:paraId="3B42C552" w14:textId="77777777" w:rsidTr="00073046">
        <w:trPr>
          <w:gridAfter w:val="1"/>
          <w:wAfter w:w="23" w:type="pct"/>
          <w:trHeight w:val="538"/>
        </w:trPr>
        <w:tc>
          <w:tcPr>
            <w:tcW w:w="93" w:type="pct"/>
            <w:tcBorders>
              <w:top w:val="nil"/>
              <w:left w:val="nil"/>
              <w:bottom w:val="nil"/>
              <w:right w:val="single" w:sz="2" w:space="0" w:color="auto"/>
            </w:tcBorders>
            <w:shd w:val="clear" w:color="000000" w:fill="FFFFFF"/>
            <w:noWrap/>
            <w:vAlign w:val="bottom"/>
          </w:tcPr>
          <w:p w14:paraId="0CE70D5A" w14:textId="77777777" w:rsidR="00A21198" w:rsidRPr="00B50AD7" w:rsidRDefault="00A21198" w:rsidP="00302F35">
            <w:pPr>
              <w:spacing w:after="0" w:line="240" w:lineRule="auto"/>
              <w:rPr>
                <w:rFonts w:ascii="Garamond" w:eastAsia="Times New Roman" w:hAnsi="Garamond" w:cstheme="minorHAnsi"/>
                <w:color w:val="000000"/>
                <w:lang w:eastAsia="it-IT"/>
              </w:rPr>
            </w:pPr>
          </w:p>
        </w:tc>
        <w:tc>
          <w:tcPr>
            <w:tcW w:w="1140" w:type="pct"/>
            <w:tcBorders>
              <w:top w:val="single" w:sz="4" w:space="0" w:color="000000" w:themeColor="text1"/>
              <w:left w:val="single" w:sz="2" w:space="0" w:color="auto"/>
              <w:bottom w:val="single" w:sz="2" w:space="0" w:color="auto"/>
              <w:right w:val="single" w:sz="2" w:space="0" w:color="auto"/>
            </w:tcBorders>
            <w:shd w:val="clear" w:color="auto" w:fill="00B050"/>
            <w:vAlign w:val="center"/>
          </w:tcPr>
          <w:p w14:paraId="16F7EB59" w14:textId="3383914F" w:rsidR="00A21198" w:rsidRDefault="00A21198" w:rsidP="00A16480">
            <w:pPr>
              <w:spacing w:after="0" w:line="240" w:lineRule="auto"/>
              <w:jc w:val="center"/>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CIG </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400C6AE8" w14:textId="77777777" w:rsidR="00A21198" w:rsidRDefault="00A21198" w:rsidP="00302F35">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376E1B40" w14:textId="77777777" w:rsidR="00A21198" w:rsidRPr="00B50AD7" w:rsidRDefault="00A21198" w:rsidP="00302F35">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16183F58" w14:textId="77777777" w:rsidR="00A21198" w:rsidRPr="00B50AD7" w:rsidRDefault="00A21198" w:rsidP="00302F35">
            <w:pPr>
              <w:spacing w:after="0" w:line="240" w:lineRule="auto"/>
              <w:rPr>
                <w:rFonts w:ascii="Garamond" w:eastAsia="Times New Roman" w:hAnsi="Garamond" w:cstheme="minorHAnsi"/>
                <w:color w:val="000000"/>
                <w:lang w:eastAsia="it-IT"/>
              </w:rPr>
            </w:pPr>
          </w:p>
        </w:tc>
      </w:tr>
      <w:tr w:rsidR="0005647F" w:rsidRPr="00B50AD7" w14:paraId="20A06E8D" w14:textId="77777777" w:rsidTr="00073046">
        <w:trPr>
          <w:gridAfter w:val="1"/>
          <w:wAfter w:w="23" w:type="pct"/>
          <w:trHeight w:val="431"/>
        </w:trPr>
        <w:tc>
          <w:tcPr>
            <w:tcW w:w="93" w:type="pct"/>
            <w:tcBorders>
              <w:top w:val="nil"/>
              <w:left w:val="nil"/>
              <w:right w:val="single" w:sz="2" w:space="0" w:color="auto"/>
            </w:tcBorders>
            <w:shd w:val="clear" w:color="000000" w:fill="FFFFFF"/>
            <w:noWrap/>
            <w:vAlign w:val="bottom"/>
          </w:tcPr>
          <w:p w14:paraId="62A3CD21" w14:textId="77777777" w:rsidR="0005647F" w:rsidRPr="00B50AD7" w:rsidRDefault="0005647F" w:rsidP="0005647F">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right w:val="single" w:sz="2" w:space="0" w:color="auto"/>
            </w:tcBorders>
            <w:shd w:val="clear" w:color="auto" w:fill="00B050"/>
            <w:vAlign w:val="center"/>
          </w:tcPr>
          <w:p w14:paraId="41014940" w14:textId="770B2C4B" w:rsidR="0005647F" w:rsidRPr="00B50AD7" w:rsidRDefault="0005647F" w:rsidP="0005647F">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Tagging</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7F1A00F0" w14:textId="77777777" w:rsidR="0005647F" w:rsidRPr="00AE482A" w:rsidRDefault="0005647F" w:rsidP="0005647F">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clima</w:t>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p>
          <w:p w14:paraId="6963E30E" w14:textId="23A2E7F5" w:rsidR="0005647F" w:rsidRDefault="0005647F" w:rsidP="0005647F">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digitale</w:t>
            </w:r>
          </w:p>
        </w:tc>
        <w:tc>
          <w:tcPr>
            <w:tcW w:w="93" w:type="pct"/>
            <w:gridSpan w:val="2"/>
            <w:tcBorders>
              <w:top w:val="nil"/>
              <w:left w:val="single" w:sz="2" w:space="0" w:color="auto"/>
              <w:right w:val="nil"/>
            </w:tcBorders>
            <w:shd w:val="clear" w:color="000000" w:fill="FFFFFF"/>
            <w:noWrap/>
            <w:vAlign w:val="bottom"/>
          </w:tcPr>
          <w:p w14:paraId="380A82E0" w14:textId="77777777" w:rsidR="0005647F" w:rsidRPr="00B50AD7" w:rsidRDefault="0005647F" w:rsidP="0005647F">
            <w:pPr>
              <w:spacing w:after="0" w:line="240" w:lineRule="auto"/>
              <w:rPr>
                <w:rFonts w:ascii="Garamond" w:eastAsia="Times New Roman" w:hAnsi="Garamond" w:cstheme="minorHAnsi"/>
                <w:color w:val="000000"/>
                <w:lang w:eastAsia="it-IT"/>
              </w:rPr>
            </w:pPr>
          </w:p>
        </w:tc>
        <w:tc>
          <w:tcPr>
            <w:tcW w:w="94" w:type="pct"/>
            <w:gridSpan w:val="2"/>
            <w:tcBorders>
              <w:top w:val="nil"/>
              <w:left w:val="nil"/>
              <w:right w:val="nil"/>
            </w:tcBorders>
            <w:shd w:val="clear" w:color="000000" w:fill="FFFFFF"/>
            <w:noWrap/>
            <w:vAlign w:val="bottom"/>
          </w:tcPr>
          <w:p w14:paraId="064BAFB5" w14:textId="77777777" w:rsidR="0005647F" w:rsidRPr="00B50AD7" w:rsidRDefault="0005647F" w:rsidP="0005647F">
            <w:pPr>
              <w:spacing w:after="0" w:line="240" w:lineRule="auto"/>
              <w:rPr>
                <w:rFonts w:ascii="Garamond" w:eastAsia="Times New Roman" w:hAnsi="Garamond" w:cstheme="minorHAnsi"/>
                <w:color w:val="000000"/>
                <w:lang w:eastAsia="it-IT"/>
              </w:rPr>
            </w:pPr>
          </w:p>
        </w:tc>
      </w:tr>
      <w:tr w:rsidR="00F436F9" w:rsidRPr="00B50AD7" w14:paraId="11458EB2" w14:textId="77777777" w:rsidTr="00073046">
        <w:trPr>
          <w:gridAfter w:val="1"/>
          <w:wAfter w:w="23" w:type="pct"/>
          <w:trHeight w:val="431"/>
        </w:trPr>
        <w:tc>
          <w:tcPr>
            <w:tcW w:w="93" w:type="pct"/>
            <w:tcBorders>
              <w:top w:val="nil"/>
              <w:left w:val="nil"/>
              <w:right w:val="single" w:sz="2" w:space="0" w:color="auto"/>
            </w:tcBorders>
            <w:shd w:val="clear" w:color="000000" w:fill="FFFFFF"/>
            <w:noWrap/>
            <w:vAlign w:val="bottom"/>
          </w:tcPr>
          <w:p w14:paraId="13CEB49F" w14:textId="77777777" w:rsidR="00F436F9" w:rsidRPr="00B50AD7" w:rsidRDefault="00F436F9" w:rsidP="00F436F9">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right w:val="single" w:sz="2" w:space="0" w:color="auto"/>
            </w:tcBorders>
            <w:shd w:val="clear" w:color="auto" w:fill="00B050"/>
            <w:vAlign w:val="center"/>
          </w:tcPr>
          <w:p w14:paraId="7BF40516" w14:textId="42239061" w:rsidR="00F436F9" w:rsidRPr="00B50AD7" w:rsidRDefault="00F436F9" w:rsidP="00F436F9">
            <w:pPr>
              <w:spacing w:after="0" w:line="240" w:lineRule="auto"/>
              <w:jc w:val="right"/>
              <w:rPr>
                <w:rFonts w:ascii="Garamond" w:eastAsia="Times New Roman" w:hAnsi="Garamond" w:cstheme="minorHAnsi"/>
                <w:b/>
                <w:bCs/>
                <w:color w:val="FFFFFF"/>
                <w:lang w:eastAsia="it-IT"/>
              </w:rPr>
            </w:pPr>
            <w:r w:rsidRPr="00255F4D">
              <w:rPr>
                <w:rFonts w:ascii="Garamond" w:eastAsia="Times New Roman" w:hAnsi="Garamond" w:cstheme="minorHAnsi"/>
                <w:b/>
                <w:bCs/>
                <w:color w:val="FFFFFF"/>
                <w:lang w:eastAsia="it-IT"/>
              </w:rPr>
              <w:t>Principi</w:t>
            </w:r>
            <w:r>
              <w:rPr>
                <w:rFonts w:ascii="Garamond" w:eastAsia="Times New Roman" w:hAnsi="Garamond" w:cstheme="minorHAnsi"/>
                <w:b/>
                <w:bCs/>
                <w:color w:val="FFFFFF"/>
                <w:lang w:eastAsia="it-IT"/>
              </w:rPr>
              <w:t>/priorità</w:t>
            </w:r>
            <w:r w:rsidRPr="00255F4D">
              <w:rPr>
                <w:rFonts w:ascii="Garamond" w:eastAsia="Times New Roman" w:hAnsi="Garamond" w:cstheme="minorHAnsi"/>
                <w:b/>
                <w:bCs/>
                <w:color w:val="FFFFFF"/>
                <w:lang w:eastAsia="it-IT"/>
              </w:rPr>
              <w:t xml:space="preserve"> trasversali PNRR</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16B31A24" w14:textId="77777777" w:rsidR="00F436F9" w:rsidRPr="00AE482A" w:rsidRDefault="00F436F9" w:rsidP="00F436F9">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parità di genere (Gender Equality)</w:t>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p>
          <w:p w14:paraId="6FFE9D95" w14:textId="77777777" w:rsidR="00F436F9" w:rsidRPr="00AE482A" w:rsidRDefault="00F436F9" w:rsidP="00F436F9">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protezione e valorizzazione dei giovani</w:t>
            </w:r>
            <w:r w:rsidRPr="00AE482A">
              <w:rPr>
                <w:rFonts w:ascii="Garamond" w:eastAsia="Times New Roman" w:hAnsi="Garamond" w:cstheme="minorHAnsi"/>
                <w:lang w:eastAsia="it-IT"/>
              </w:rPr>
              <w:tab/>
            </w:r>
          </w:p>
          <w:p w14:paraId="15F05A69" w14:textId="77777777" w:rsidR="00F436F9" w:rsidRPr="00AE482A" w:rsidRDefault="00F436F9" w:rsidP="00F436F9">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superamento dei divari territoriali</w:t>
            </w:r>
          </w:p>
          <w:p w14:paraId="5B740837" w14:textId="40C93C98" w:rsidR="00F436F9" w:rsidRDefault="00F436F9" w:rsidP="00F436F9">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DNSH</w:t>
            </w:r>
          </w:p>
        </w:tc>
        <w:tc>
          <w:tcPr>
            <w:tcW w:w="93" w:type="pct"/>
            <w:gridSpan w:val="2"/>
            <w:tcBorders>
              <w:top w:val="nil"/>
              <w:left w:val="single" w:sz="2" w:space="0" w:color="auto"/>
              <w:right w:val="nil"/>
            </w:tcBorders>
            <w:shd w:val="clear" w:color="000000" w:fill="FFFFFF"/>
            <w:noWrap/>
            <w:vAlign w:val="bottom"/>
          </w:tcPr>
          <w:p w14:paraId="393FFAFA" w14:textId="77777777" w:rsidR="00F436F9" w:rsidRDefault="00F436F9" w:rsidP="00F436F9">
            <w:pPr>
              <w:spacing w:after="0" w:line="240" w:lineRule="auto"/>
              <w:rPr>
                <w:rFonts w:ascii="Garamond" w:eastAsia="Times New Roman" w:hAnsi="Garamond" w:cstheme="minorHAnsi"/>
                <w:color w:val="000000"/>
                <w:lang w:eastAsia="it-IT"/>
              </w:rPr>
            </w:pPr>
          </w:p>
          <w:p w14:paraId="750BC80D" w14:textId="77777777" w:rsidR="00F436F9" w:rsidRDefault="00F436F9" w:rsidP="00F436F9">
            <w:pPr>
              <w:spacing w:after="0" w:line="240" w:lineRule="auto"/>
              <w:rPr>
                <w:rFonts w:ascii="Garamond" w:eastAsia="Times New Roman" w:hAnsi="Garamond" w:cstheme="minorHAnsi"/>
                <w:color w:val="000000"/>
                <w:lang w:eastAsia="it-IT"/>
              </w:rPr>
            </w:pPr>
          </w:p>
          <w:p w14:paraId="0D6BFD20" w14:textId="36064695" w:rsidR="00F436F9" w:rsidRPr="00B50AD7" w:rsidRDefault="00F436F9" w:rsidP="00F436F9">
            <w:pPr>
              <w:spacing w:after="0" w:line="240" w:lineRule="auto"/>
              <w:rPr>
                <w:rFonts w:ascii="Garamond" w:eastAsia="Times New Roman" w:hAnsi="Garamond" w:cstheme="minorHAnsi"/>
                <w:color w:val="000000"/>
                <w:lang w:eastAsia="it-IT"/>
              </w:rPr>
            </w:pPr>
          </w:p>
        </w:tc>
        <w:tc>
          <w:tcPr>
            <w:tcW w:w="94" w:type="pct"/>
            <w:gridSpan w:val="2"/>
            <w:tcBorders>
              <w:top w:val="nil"/>
              <w:left w:val="nil"/>
              <w:right w:val="nil"/>
            </w:tcBorders>
            <w:shd w:val="clear" w:color="000000" w:fill="FFFFFF"/>
            <w:noWrap/>
            <w:vAlign w:val="bottom"/>
          </w:tcPr>
          <w:p w14:paraId="02DA719F" w14:textId="77777777" w:rsidR="00F436F9" w:rsidRPr="00B50AD7" w:rsidRDefault="00F436F9" w:rsidP="00F436F9">
            <w:pPr>
              <w:spacing w:after="0" w:line="240" w:lineRule="auto"/>
              <w:rPr>
                <w:rFonts w:ascii="Garamond" w:eastAsia="Times New Roman" w:hAnsi="Garamond" w:cstheme="minorHAnsi"/>
                <w:color w:val="000000"/>
                <w:lang w:eastAsia="it-IT"/>
              </w:rPr>
            </w:pPr>
          </w:p>
        </w:tc>
      </w:tr>
      <w:tr w:rsidR="00F436F9" w:rsidRPr="00B50AD7" w14:paraId="7897BE31" w14:textId="77777777" w:rsidTr="00073046">
        <w:trPr>
          <w:gridAfter w:val="1"/>
          <w:wAfter w:w="23" w:type="pct"/>
          <w:trHeight w:val="838"/>
        </w:trPr>
        <w:tc>
          <w:tcPr>
            <w:tcW w:w="93" w:type="pct"/>
            <w:tcBorders>
              <w:top w:val="nil"/>
              <w:left w:val="nil"/>
              <w:right w:val="single" w:sz="2" w:space="0" w:color="auto"/>
            </w:tcBorders>
            <w:shd w:val="clear" w:color="000000" w:fill="FFFFFF"/>
            <w:noWrap/>
            <w:vAlign w:val="bottom"/>
          </w:tcPr>
          <w:p w14:paraId="797C853F" w14:textId="77777777" w:rsidR="00F436F9" w:rsidRPr="00B50AD7" w:rsidRDefault="00F436F9" w:rsidP="00F436F9">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4" w:space="0" w:color="auto"/>
              <w:right w:val="single" w:sz="2" w:space="0" w:color="auto"/>
            </w:tcBorders>
            <w:shd w:val="clear" w:color="auto" w:fill="00B050"/>
            <w:vAlign w:val="center"/>
          </w:tcPr>
          <w:p w14:paraId="3910AB16" w14:textId="3B62C5C4" w:rsidR="00F436F9" w:rsidRPr="00B50AD7" w:rsidRDefault="00F436F9" w:rsidP="00F436F9">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Data di avvio e conclusione</w:t>
            </w:r>
          </w:p>
        </w:tc>
        <w:tc>
          <w:tcPr>
            <w:tcW w:w="3557" w:type="pct"/>
            <w:gridSpan w:val="6"/>
            <w:tcBorders>
              <w:top w:val="single" w:sz="2" w:space="0" w:color="auto"/>
              <w:left w:val="single" w:sz="2" w:space="0" w:color="auto"/>
              <w:bottom w:val="single" w:sz="4" w:space="0" w:color="auto"/>
              <w:right w:val="single" w:sz="2" w:space="0" w:color="auto"/>
            </w:tcBorders>
            <w:shd w:val="clear" w:color="auto" w:fill="auto"/>
            <w:noWrap/>
            <w:vAlign w:val="center"/>
          </w:tcPr>
          <w:p w14:paraId="3D11BAD4" w14:textId="77777777" w:rsidR="00F436F9" w:rsidRDefault="00F436F9" w:rsidP="00F436F9">
            <w:pPr>
              <w:spacing w:after="0" w:line="240" w:lineRule="auto"/>
              <w:rPr>
                <w:rFonts w:ascii="Garamond" w:eastAsia="Times New Roman" w:hAnsi="Garamond" w:cstheme="minorHAnsi"/>
                <w:lang w:eastAsia="it-IT"/>
              </w:rPr>
            </w:pPr>
            <w:r w:rsidRPr="00E63A46">
              <w:rPr>
                <w:rFonts w:ascii="Garamond" w:eastAsia="Times New Roman" w:hAnsi="Garamond" w:cstheme="minorHAnsi"/>
                <w:lang w:eastAsia="it-IT"/>
              </w:rPr>
              <w:t>Avvio: [___________]</w:t>
            </w:r>
          </w:p>
          <w:p w14:paraId="02CA0F16" w14:textId="77777777" w:rsidR="00F436F9" w:rsidRDefault="00F436F9" w:rsidP="00F436F9">
            <w:pPr>
              <w:spacing w:after="0" w:line="240" w:lineRule="auto"/>
              <w:rPr>
                <w:rFonts w:ascii="Garamond" w:eastAsia="Times New Roman" w:hAnsi="Garamond" w:cstheme="minorHAnsi"/>
                <w:lang w:eastAsia="it-IT"/>
              </w:rPr>
            </w:pPr>
            <w:r>
              <w:rPr>
                <w:rFonts w:ascii="Garamond" w:eastAsia="Times New Roman" w:hAnsi="Garamond" w:cstheme="minorHAnsi"/>
                <w:lang w:eastAsia="it-IT"/>
              </w:rPr>
              <w:t>Conclusione</w:t>
            </w:r>
            <w:r w:rsidRPr="00E63A46">
              <w:rPr>
                <w:rFonts w:ascii="Garamond" w:eastAsia="Times New Roman" w:hAnsi="Garamond" w:cstheme="minorHAnsi"/>
                <w:lang w:eastAsia="it-IT"/>
              </w:rPr>
              <w:t>: [___________]</w:t>
            </w:r>
          </w:p>
          <w:p w14:paraId="4F8045BB" w14:textId="25237D0E" w:rsidR="00F436F9" w:rsidRDefault="00F436F9" w:rsidP="00F436F9">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right w:val="nil"/>
            </w:tcBorders>
            <w:shd w:val="clear" w:color="000000" w:fill="FFFFFF"/>
            <w:noWrap/>
            <w:vAlign w:val="bottom"/>
          </w:tcPr>
          <w:p w14:paraId="73AA48A3" w14:textId="77777777" w:rsidR="00F436F9" w:rsidRDefault="00F436F9" w:rsidP="00F436F9">
            <w:pPr>
              <w:spacing w:after="0" w:line="240" w:lineRule="auto"/>
              <w:rPr>
                <w:rFonts w:ascii="Garamond" w:eastAsia="Times New Roman" w:hAnsi="Garamond" w:cstheme="minorHAnsi"/>
                <w:color w:val="000000"/>
                <w:lang w:eastAsia="it-IT"/>
              </w:rPr>
            </w:pPr>
          </w:p>
          <w:p w14:paraId="06FFEF81" w14:textId="29CE8AA9" w:rsidR="00F436F9" w:rsidRPr="00B50AD7" w:rsidRDefault="00F436F9" w:rsidP="00F436F9">
            <w:pPr>
              <w:spacing w:after="0" w:line="240" w:lineRule="auto"/>
              <w:rPr>
                <w:rFonts w:ascii="Garamond" w:eastAsia="Times New Roman" w:hAnsi="Garamond" w:cstheme="minorHAnsi"/>
                <w:color w:val="000000"/>
                <w:lang w:eastAsia="it-IT"/>
              </w:rPr>
            </w:pPr>
          </w:p>
        </w:tc>
        <w:tc>
          <w:tcPr>
            <w:tcW w:w="94" w:type="pct"/>
            <w:gridSpan w:val="2"/>
            <w:tcBorders>
              <w:top w:val="nil"/>
              <w:left w:val="nil"/>
              <w:right w:val="nil"/>
            </w:tcBorders>
            <w:shd w:val="clear" w:color="000000" w:fill="FFFFFF"/>
            <w:noWrap/>
            <w:vAlign w:val="bottom"/>
          </w:tcPr>
          <w:p w14:paraId="2393CFCD" w14:textId="77777777" w:rsidR="00F436F9" w:rsidRPr="00B50AD7" w:rsidRDefault="00F436F9" w:rsidP="00F436F9">
            <w:pPr>
              <w:spacing w:after="0" w:line="240" w:lineRule="auto"/>
              <w:rPr>
                <w:rFonts w:ascii="Garamond" w:eastAsia="Times New Roman" w:hAnsi="Garamond" w:cstheme="minorHAnsi"/>
                <w:color w:val="000000"/>
                <w:lang w:eastAsia="it-IT"/>
              </w:rPr>
            </w:pPr>
          </w:p>
        </w:tc>
      </w:tr>
      <w:tr w:rsidR="00F436F9" w:rsidRPr="00B50AD7" w14:paraId="598F4A02" w14:textId="77777777" w:rsidTr="00073046">
        <w:trPr>
          <w:gridAfter w:val="1"/>
          <w:wAfter w:w="23" w:type="pct"/>
          <w:trHeight w:val="538"/>
        </w:trPr>
        <w:tc>
          <w:tcPr>
            <w:tcW w:w="93" w:type="pct"/>
            <w:tcBorders>
              <w:top w:val="nil"/>
              <w:left w:val="nil"/>
              <w:bottom w:val="nil"/>
              <w:right w:val="single" w:sz="2" w:space="0" w:color="auto"/>
            </w:tcBorders>
            <w:shd w:val="clear" w:color="000000" w:fill="FFFFFF"/>
            <w:vAlign w:val="bottom"/>
            <w:hideMark/>
          </w:tcPr>
          <w:p w14:paraId="70C25C45" w14:textId="77777777" w:rsidR="00F436F9" w:rsidRPr="00B50AD7" w:rsidRDefault="00F436F9" w:rsidP="00F436F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lastRenderedPageBreak/>
              <w:t> </w:t>
            </w:r>
          </w:p>
        </w:tc>
        <w:tc>
          <w:tcPr>
            <w:tcW w:w="1140" w:type="pct"/>
            <w:tcBorders>
              <w:top w:val="single" w:sz="4" w:space="0" w:color="auto"/>
              <w:left w:val="single" w:sz="2" w:space="0" w:color="auto"/>
              <w:bottom w:val="single" w:sz="2" w:space="0" w:color="auto"/>
              <w:right w:val="single" w:sz="2" w:space="0" w:color="auto"/>
            </w:tcBorders>
            <w:shd w:val="clear" w:color="auto" w:fill="00B050"/>
            <w:vAlign w:val="center"/>
            <w:hideMark/>
          </w:tcPr>
          <w:p w14:paraId="6B5ABC4C" w14:textId="45C3033B" w:rsidR="00F436F9" w:rsidRPr="00B50AD7" w:rsidRDefault="00F436F9" w:rsidP="00F436F9">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Costo totale </w:t>
            </w:r>
            <w:r>
              <w:rPr>
                <w:rFonts w:ascii="Garamond" w:eastAsia="Times New Roman" w:hAnsi="Garamond" w:cstheme="minorHAnsi"/>
                <w:b/>
                <w:bCs/>
                <w:color w:val="FFFFFF"/>
                <w:lang w:eastAsia="it-IT"/>
              </w:rPr>
              <w:t>intervento (€)</w:t>
            </w:r>
          </w:p>
        </w:tc>
        <w:tc>
          <w:tcPr>
            <w:tcW w:w="3557" w:type="pct"/>
            <w:gridSpan w:val="6"/>
            <w:tcBorders>
              <w:top w:val="single" w:sz="4" w:space="0" w:color="auto"/>
              <w:left w:val="single" w:sz="2" w:space="0" w:color="auto"/>
              <w:bottom w:val="single" w:sz="2" w:space="0" w:color="auto"/>
              <w:right w:val="single" w:sz="2" w:space="0" w:color="auto"/>
            </w:tcBorders>
            <w:shd w:val="clear" w:color="auto" w:fill="auto"/>
            <w:noWrap/>
            <w:vAlign w:val="center"/>
            <w:hideMark/>
          </w:tcPr>
          <w:p w14:paraId="12F6ABEB" w14:textId="3ED34053" w:rsidR="00F436F9" w:rsidRPr="00B50AD7" w:rsidRDefault="00F436F9" w:rsidP="00F436F9">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r w:rsidRPr="000D2FB2">
              <w:rPr>
                <w:rFonts w:ascii="Garamond" w:eastAsia="Times New Roman" w:hAnsi="Garamond" w:cstheme="minorHAnsi"/>
                <w:lang w:eastAsia="it-IT"/>
              </w:rPr>
              <w:t>[al netto di IVA]</w:t>
            </w:r>
          </w:p>
        </w:tc>
        <w:tc>
          <w:tcPr>
            <w:tcW w:w="93" w:type="pct"/>
            <w:gridSpan w:val="2"/>
            <w:tcBorders>
              <w:top w:val="nil"/>
              <w:left w:val="single" w:sz="2" w:space="0" w:color="auto"/>
              <w:bottom w:val="nil"/>
              <w:right w:val="nil"/>
            </w:tcBorders>
            <w:shd w:val="clear" w:color="000000" w:fill="FFFFFF"/>
            <w:noWrap/>
            <w:vAlign w:val="bottom"/>
            <w:hideMark/>
          </w:tcPr>
          <w:p w14:paraId="1C2E1709" w14:textId="77777777" w:rsidR="00F436F9" w:rsidRPr="00B50AD7" w:rsidRDefault="00F436F9" w:rsidP="00F436F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2F3684BE" w14:textId="77777777" w:rsidR="00F436F9" w:rsidRPr="00B50AD7" w:rsidRDefault="00F436F9" w:rsidP="00F436F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F436F9" w:rsidRPr="00B50AD7" w14:paraId="729D0A50" w14:textId="77777777" w:rsidTr="00073046">
        <w:trPr>
          <w:gridAfter w:val="1"/>
          <w:wAfter w:w="23" w:type="pct"/>
          <w:trHeight w:val="538"/>
        </w:trPr>
        <w:tc>
          <w:tcPr>
            <w:tcW w:w="93" w:type="pct"/>
            <w:tcBorders>
              <w:top w:val="nil"/>
              <w:left w:val="nil"/>
              <w:bottom w:val="nil"/>
              <w:right w:val="single" w:sz="2" w:space="0" w:color="auto"/>
            </w:tcBorders>
            <w:shd w:val="clear" w:color="000000" w:fill="FFFFFF"/>
            <w:noWrap/>
            <w:vAlign w:val="center"/>
            <w:hideMark/>
          </w:tcPr>
          <w:p w14:paraId="69171886" w14:textId="77777777" w:rsidR="00F436F9" w:rsidRPr="00B50AD7" w:rsidRDefault="00F436F9" w:rsidP="00F436F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hideMark/>
          </w:tcPr>
          <w:p w14:paraId="3614B8CD" w14:textId="655FBBAF" w:rsidR="00F436F9" w:rsidRPr="00B50AD7" w:rsidRDefault="00F436F9" w:rsidP="00F436F9">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di cui </w:t>
            </w:r>
            <w:r>
              <w:rPr>
                <w:rFonts w:ascii="Garamond" w:eastAsia="Times New Roman" w:hAnsi="Garamond" w:cstheme="minorHAnsi"/>
                <w:b/>
                <w:bCs/>
                <w:color w:val="FFFFFF"/>
                <w:lang w:eastAsia="it-IT"/>
              </w:rPr>
              <w:t>c</w:t>
            </w:r>
            <w:r w:rsidRPr="00B50AD7">
              <w:rPr>
                <w:rFonts w:ascii="Garamond" w:eastAsia="Times New Roman" w:hAnsi="Garamond" w:cstheme="minorHAnsi"/>
                <w:b/>
                <w:bCs/>
                <w:color w:val="FFFFFF"/>
                <w:lang w:eastAsia="it-IT"/>
              </w:rPr>
              <w:t>osto ammesso PNRR</w:t>
            </w:r>
            <w:r>
              <w:rPr>
                <w:rFonts w:ascii="Garamond" w:eastAsia="Times New Roman" w:hAnsi="Garamond" w:cstheme="minorHAnsi"/>
                <w:b/>
                <w:bCs/>
                <w:color w:val="FFFFFF"/>
                <w:lang w:eastAsia="it-IT"/>
              </w:rPr>
              <w:t xml:space="preserve"> (€)</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54026E6F" w14:textId="35DFDC2A" w:rsidR="00F436F9" w:rsidRPr="00B50AD7" w:rsidRDefault="00F436F9" w:rsidP="00F436F9">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r w:rsidRPr="000D2FB2">
              <w:rPr>
                <w:rFonts w:ascii="Garamond" w:eastAsia="Times New Roman" w:hAnsi="Garamond" w:cstheme="minorHAnsi"/>
                <w:lang w:eastAsia="it-IT"/>
              </w:rPr>
              <w:t>[al netto di IVA]</w:t>
            </w:r>
          </w:p>
        </w:tc>
        <w:tc>
          <w:tcPr>
            <w:tcW w:w="93" w:type="pct"/>
            <w:gridSpan w:val="2"/>
            <w:tcBorders>
              <w:top w:val="nil"/>
              <w:left w:val="single" w:sz="2" w:space="0" w:color="auto"/>
              <w:bottom w:val="nil"/>
              <w:right w:val="nil"/>
            </w:tcBorders>
            <w:shd w:val="clear" w:color="000000" w:fill="FFFFFF"/>
            <w:noWrap/>
            <w:vAlign w:val="bottom"/>
            <w:hideMark/>
          </w:tcPr>
          <w:p w14:paraId="7C53699E" w14:textId="77777777" w:rsidR="00F436F9" w:rsidRPr="00B50AD7" w:rsidRDefault="00F436F9" w:rsidP="00F436F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2707D5AD" w14:textId="77777777" w:rsidR="00F436F9" w:rsidRPr="00B50AD7" w:rsidRDefault="00F436F9" w:rsidP="00F436F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F436F9" w:rsidRPr="00B50AD7" w14:paraId="61A7875F" w14:textId="77777777" w:rsidTr="00073046">
        <w:trPr>
          <w:gridAfter w:val="1"/>
          <w:wAfter w:w="23" w:type="pct"/>
          <w:trHeight w:val="538"/>
        </w:trPr>
        <w:tc>
          <w:tcPr>
            <w:tcW w:w="93" w:type="pct"/>
            <w:tcBorders>
              <w:top w:val="nil"/>
              <w:left w:val="nil"/>
              <w:bottom w:val="nil"/>
              <w:right w:val="single" w:sz="2" w:space="0" w:color="auto"/>
            </w:tcBorders>
            <w:shd w:val="clear" w:color="000000" w:fill="FFFFFF"/>
            <w:noWrap/>
            <w:vAlign w:val="center"/>
          </w:tcPr>
          <w:p w14:paraId="470249F8" w14:textId="77777777" w:rsidR="00F436F9" w:rsidRPr="00B50AD7" w:rsidRDefault="00F436F9" w:rsidP="00F436F9">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3DDC7EE5" w14:textId="2A0AD577" w:rsidR="00F436F9" w:rsidRPr="00B50AD7" w:rsidRDefault="00F436F9" w:rsidP="00F436F9">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Costo della procedura (importo a base d’asta)</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4EFCDBD3" w14:textId="77777777" w:rsidR="00F436F9" w:rsidRPr="00B50AD7" w:rsidRDefault="00F436F9" w:rsidP="00F436F9">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558A162D" w14:textId="77777777" w:rsidR="00F436F9" w:rsidRPr="00B50AD7" w:rsidRDefault="00F436F9" w:rsidP="00F436F9">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2D81A519" w14:textId="77777777" w:rsidR="00F436F9" w:rsidRPr="00B50AD7" w:rsidRDefault="00F436F9" w:rsidP="00F436F9">
            <w:pPr>
              <w:spacing w:after="0" w:line="240" w:lineRule="auto"/>
              <w:rPr>
                <w:rFonts w:ascii="Garamond" w:eastAsia="Times New Roman" w:hAnsi="Garamond" w:cstheme="minorHAnsi"/>
                <w:color w:val="000000"/>
                <w:lang w:eastAsia="it-IT"/>
              </w:rPr>
            </w:pPr>
          </w:p>
        </w:tc>
      </w:tr>
      <w:tr w:rsidR="00F436F9" w:rsidRPr="00B50AD7" w14:paraId="3A809FC8" w14:textId="77777777" w:rsidTr="00073046">
        <w:trPr>
          <w:gridAfter w:val="1"/>
          <w:wAfter w:w="23" w:type="pct"/>
          <w:trHeight w:val="538"/>
        </w:trPr>
        <w:tc>
          <w:tcPr>
            <w:tcW w:w="93" w:type="pct"/>
            <w:tcBorders>
              <w:top w:val="nil"/>
              <w:left w:val="nil"/>
              <w:bottom w:val="nil"/>
              <w:right w:val="single" w:sz="2" w:space="0" w:color="auto"/>
            </w:tcBorders>
            <w:shd w:val="clear" w:color="000000" w:fill="FFFFFF"/>
            <w:noWrap/>
            <w:vAlign w:val="center"/>
          </w:tcPr>
          <w:p w14:paraId="376BCAFC" w14:textId="77777777" w:rsidR="00F436F9" w:rsidRPr="00B50AD7" w:rsidRDefault="00F436F9" w:rsidP="00F436F9">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3D570588" w14:textId="13364BA1" w:rsidR="00F436F9" w:rsidRPr="00B50AD7" w:rsidRDefault="00F436F9" w:rsidP="00F436F9">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Costo della procedura (importo contratto)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4E7C0008" w14:textId="77777777" w:rsidR="00F436F9" w:rsidRPr="00B50AD7" w:rsidRDefault="00F436F9" w:rsidP="00F436F9">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061A13A4" w14:textId="77777777" w:rsidR="00F436F9" w:rsidRPr="00B50AD7" w:rsidRDefault="00F436F9" w:rsidP="00F436F9">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31704129" w14:textId="77777777" w:rsidR="00F436F9" w:rsidRPr="00B50AD7" w:rsidRDefault="00F436F9" w:rsidP="00F436F9">
            <w:pPr>
              <w:spacing w:after="0" w:line="240" w:lineRule="auto"/>
              <w:rPr>
                <w:rFonts w:ascii="Garamond" w:eastAsia="Times New Roman" w:hAnsi="Garamond" w:cstheme="minorHAnsi"/>
                <w:color w:val="000000"/>
                <w:lang w:eastAsia="it-IT"/>
              </w:rPr>
            </w:pPr>
          </w:p>
        </w:tc>
      </w:tr>
      <w:tr w:rsidR="00F436F9" w:rsidRPr="00B50AD7" w14:paraId="7CCAFEFC" w14:textId="77777777" w:rsidTr="00073046">
        <w:trPr>
          <w:gridAfter w:val="1"/>
          <w:wAfter w:w="23" w:type="pct"/>
          <w:trHeight w:val="538"/>
        </w:trPr>
        <w:tc>
          <w:tcPr>
            <w:tcW w:w="93" w:type="pct"/>
            <w:tcBorders>
              <w:top w:val="nil"/>
              <w:left w:val="nil"/>
              <w:bottom w:val="nil"/>
              <w:right w:val="single" w:sz="2" w:space="0" w:color="auto"/>
            </w:tcBorders>
            <w:shd w:val="clear" w:color="000000" w:fill="FFFFFF"/>
            <w:noWrap/>
            <w:vAlign w:val="center"/>
          </w:tcPr>
          <w:p w14:paraId="10291D71" w14:textId="77777777" w:rsidR="00F436F9" w:rsidRPr="00B50AD7" w:rsidRDefault="00F436F9" w:rsidP="00F436F9">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0ED65E98" w14:textId="77777777" w:rsidR="00F436F9" w:rsidRDefault="00F436F9" w:rsidP="00F436F9">
            <w:pPr>
              <w:spacing w:after="0" w:line="240" w:lineRule="auto"/>
              <w:jc w:val="right"/>
              <w:rPr>
                <w:rFonts w:ascii="Garamond" w:eastAsia="Times New Roman" w:hAnsi="Garamond" w:cstheme="minorHAnsi"/>
                <w:b/>
                <w:bCs/>
                <w:color w:val="FFFFFF"/>
                <w:lang w:eastAsia="it-IT"/>
              </w:rPr>
            </w:pPr>
            <w:r w:rsidRPr="002A5F57">
              <w:rPr>
                <w:rFonts w:ascii="Garamond" w:eastAsia="Times New Roman" w:hAnsi="Garamond" w:cstheme="minorHAnsi"/>
                <w:b/>
                <w:bCs/>
                <w:color w:val="FFFFFF"/>
                <w:lang w:eastAsia="it-IT"/>
              </w:rPr>
              <w:t>Luogo di conservazione della documentazione</w:t>
            </w:r>
          </w:p>
          <w:p w14:paraId="145B2E01" w14:textId="50F7B8BF" w:rsidR="00970EEE" w:rsidRDefault="00970EEE" w:rsidP="00F436F9">
            <w:pPr>
              <w:spacing w:after="0" w:line="240" w:lineRule="auto"/>
              <w:jc w:val="right"/>
              <w:rPr>
                <w:rFonts w:ascii="Garamond" w:eastAsia="Times New Roman" w:hAnsi="Garamond" w:cstheme="minorHAnsi"/>
                <w:b/>
                <w:bCs/>
                <w:color w:val="FFFFFF"/>
                <w:lang w:eastAsia="it-IT"/>
              </w:rPr>
            </w:pPr>
            <w:r w:rsidRPr="00D57365">
              <w:rPr>
                <w:rFonts w:ascii="Garamond" w:eastAsia="Times New Roman" w:hAnsi="Garamond" w:cstheme="minorHAnsi"/>
                <w:color w:val="FFFFFF"/>
                <w:sz w:val="18"/>
                <w:szCs w:val="18"/>
                <w:lang w:eastAsia="it-IT"/>
              </w:rPr>
              <w:t>(</w:t>
            </w:r>
            <w:r w:rsidRPr="00D57365">
              <w:rPr>
                <w:rFonts w:ascii="Garamond" w:eastAsia="Times New Roman" w:hAnsi="Garamond" w:cstheme="minorHAnsi"/>
                <w:color w:val="FFFFFF" w:themeColor="background1"/>
                <w:sz w:val="18"/>
                <w:szCs w:val="18"/>
                <w:lang w:eastAsia="it-IT"/>
              </w:rPr>
              <w:t>Ente/Ufficio/Stanza o Server/archivio informatico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090095D1" w14:textId="77777777" w:rsidR="00F436F9" w:rsidRPr="00B50AD7" w:rsidRDefault="00F436F9" w:rsidP="00F436F9">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76803A76" w14:textId="77777777" w:rsidR="00F436F9" w:rsidRPr="00B50AD7" w:rsidRDefault="00F436F9" w:rsidP="00F436F9">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304FB477" w14:textId="77777777" w:rsidR="00F436F9" w:rsidRPr="00B50AD7" w:rsidRDefault="00F436F9" w:rsidP="00F436F9">
            <w:pPr>
              <w:spacing w:after="0" w:line="240" w:lineRule="auto"/>
              <w:rPr>
                <w:rFonts w:ascii="Garamond" w:eastAsia="Times New Roman" w:hAnsi="Garamond" w:cstheme="minorHAnsi"/>
                <w:color w:val="000000"/>
                <w:lang w:eastAsia="it-IT"/>
              </w:rPr>
            </w:pPr>
          </w:p>
        </w:tc>
      </w:tr>
    </w:tbl>
    <w:p w14:paraId="280F4D7C" w14:textId="77777777" w:rsidR="00D135F3" w:rsidRPr="00B50AD7" w:rsidRDefault="00D135F3">
      <w:pPr>
        <w:rPr>
          <w:rFonts w:ascii="Garamond" w:hAnsi="Garamond"/>
        </w:rPr>
      </w:pPr>
    </w:p>
    <w:p w14:paraId="34BFE39B" w14:textId="77777777" w:rsidR="00043F3E" w:rsidRDefault="00043F3E">
      <w:pPr>
        <w:rPr>
          <w:rFonts w:ascii="Garamond" w:hAnsi="Garamond"/>
        </w:rPr>
        <w:sectPr w:rsidR="00043F3E" w:rsidSect="00B47C25">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pPr>
    </w:p>
    <w:tbl>
      <w:tblPr>
        <w:tblpPr w:leftFromText="141" w:rightFromText="141" w:vertAnchor="text" w:tblpY="1"/>
        <w:tblOverlap w:val="never"/>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98"/>
        <w:gridCol w:w="4710"/>
        <w:gridCol w:w="587"/>
        <w:gridCol w:w="714"/>
        <w:gridCol w:w="12"/>
        <w:gridCol w:w="803"/>
        <w:gridCol w:w="2282"/>
        <w:gridCol w:w="981"/>
        <w:gridCol w:w="4592"/>
      </w:tblGrid>
      <w:tr w:rsidR="00DC5DA1" w:rsidRPr="00B50AD7" w14:paraId="1C8EFDA5" w14:textId="7E2542C6" w:rsidTr="00073046">
        <w:trPr>
          <w:trHeight w:val="1500"/>
          <w:tblHeader/>
        </w:trPr>
        <w:tc>
          <w:tcPr>
            <w:tcW w:w="1758" w:type="pct"/>
            <w:gridSpan w:val="2"/>
            <w:shd w:val="clear" w:color="auto" w:fill="00B050"/>
            <w:vAlign w:val="center"/>
            <w:hideMark/>
          </w:tcPr>
          <w:p w14:paraId="73830569" w14:textId="77777777" w:rsidR="00144A58" w:rsidRDefault="004D6ECD" w:rsidP="000007B8">
            <w:pPr>
              <w:spacing w:after="0" w:line="240" w:lineRule="auto"/>
              <w:jc w:val="both"/>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lastRenderedPageBreak/>
              <w:t>V</w:t>
            </w:r>
            <w:r w:rsidR="00144A58">
              <w:rPr>
                <w:rFonts w:ascii="Garamond" w:eastAsia="Times New Roman" w:hAnsi="Garamond" w:cstheme="minorHAnsi"/>
                <w:b/>
                <w:bCs/>
                <w:color w:val="FFFFFF"/>
                <w:lang w:eastAsia="it-IT"/>
              </w:rPr>
              <w:t xml:space="preserve">erifica affidamenti </w:t>
            </w:r>
          </w:p>
          <w:p w14:paraId="71DC9085" w14:textId="6DEE8C23" w:rsidR="00B149E4" w:rsidRPr="00B50AD7" w:rsidRDefault="00144A58" w:rsidP="000007B8">
            <w:pPr>
              <w:spacing w:after="0" w:line="240" w:lineRule="auto"/>
              <w:jc w:val="both"/>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(procedura di gara aperta) </w:t>
            </w:r>
          </w:p>
        </w:tc>
        <w:tc>
          <w:tcPr>
            <w:tcW w:w="191" w:type="pct"/>
            <w:shd w:val="clear" w:color="auto" w:fill="00B050"/>
            <w:vAlign w:val="center"/>
            <w:hideMark/>
          </w:tcPr>
          <w:p w14:paraId="35A12006" w14:textId="77777777" w:rsidR="004D6ECD" w:rsidRPr="00B50AD7" w:rsidRDefault="004D6ECD" w:rsidP="000007B8">
            <w:pPr>
              <w:spacing w:after="0" w:line="240" w:lineRule="auto"/>
              <w:jc w:val="both"/>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SI</w:t>
            </w:r>
          </w:p>
        </w:tc>
        <w:tc>
          <w:tcPr>
            <w:tcW w:w="232" w:type="pct"/>
            <w:shd w:val="clear" w:color="auto" w:fill="00B050"/>
            <w:vAlign w:val="center"/>
            <w:hideMark/>
          </w:tcPr>
          <w:p w14:paraId="01565AA1" w14:textId="77777777" w:rsidR="004D6ECD" w:rsidRPr="00B50AD7" w:rsidRDefault="004D6ECD" w:rsidP="000007B8">
            <w:pPr>
              <w:spacing w:after="0" w:line="240" w:lineRule="auto"/>
              <w:jc w:val="both"/>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NO</w:t>
            </w:r>
          </w:p>
        </w:tc>
        <w:tc>
          <w:tcPr>
            <w:tcW w:w="265" w:type="pct"/>
            <w:gridSpan w:val="2"/>
            <w:shd w:val="clear" w:color="auto" w:fill="00B050"/>
            <w:vAlign w:val="center"/>
            <w:hideMark/>
          </w:tcPr>
          <w:p w14:paraId="68DF7ACC" w14:textId="77777777" w:rsidR="004D6ECD" w:rsidRPr="00B50AD7" w:rsidRDefault="004D6ECD" w:rsidP="000007B8">
            <w:pPr>
              <w:spacing w:after="0" w:line="240" w:lineRule="auto"/>
              <w:jc w:val="both"/>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N.A.</w:t>
            </w:r>
          </w:p>
        </w:tc>
        <w:tc>
          <w:tcPr>
            <w:tcW w:w="742" w:type="pct"/>
            <w:shd w:val="clear" w:color="auto" w:fill="00B050"/>
            <w:vAlign w:val="center"/>
            <w:hideMark/>
          </w:tcPr>
          <w:p w14:paraId="6076D9AC" w14:textId="7093DD86" w:rsidR="004D6ECD" w:rsidRPr="00B50AD7" w:rsidRDefault="00721FAE" w:rsidP="000007B8">
            <w:pPr>
              <w:spacing w:after="0" w:line="240" w:lineRule="auto"/>
              <w:jc w:val="both"/>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Elenco dei documenti verificati</w:t>
            </w:r>
          </w:p>
        </w:tc>
        <w:tc>
          <w:tcPr>
            <w:tcW w:w="319" w:type="pct"/>
            <w:shd w:val="clear" w:color="auto" w:fill="00B050"/>
            <w:vAlign w:val="center"/>
            <w:hideMark/>
          </w:tcPr>
          <w:p w14:paraId="4A898090" w14:textId="77777777" w:rsidR="004D6ECD" w:rsidRPr="00B50AD7" w:rsidRDefault="004D6ECD" w:rsidP="000007B8">
            <w:pPr>
              <w:spacing w:after="0" w:line="240" w:lineRule="auto"/>
              <w:jc w:val="both"/>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Note</w:t>
            </w:r>
          </w:p>
        </w:tc>
        <w:tc>
          <w:tcPr>
            <w:tcW w:w="1493" w:type="pct"/>
            <w:shd w:val="clear" w:color="auto" w:fill="92D050"/>
            <w:vAlign w:val="center"/>
          </w:tcPr>
          <w:p w14:paraId="767FA41B" w14:textId="1CE09C6D" w:rsidR="004D6ECD" w:rsidRPr="008F151A" w:rsidRDefault="008F151A" w:rsidP="000007B8">
            <w:pPr>
              <w:spacing w:after="0" w:line="240" w:lineRule="auto"/>
              <w:jc w:val="both"/>
              <w:rPr>
                <w:rFonts w:ascii="Garamond" w:eastAsia="Times New Roman" w:hAnsi="Garamond" w:cstheme="minorHAnsi"/>
                <w:b/>
                <w:bCs/>
                <w:lang w:eastAsia="it-IT"/>
              </w:rPr>
            </w:pPr>
            <w:r w:rsidRPr="008F151A">
              <w:rPr>
                <w:rFonts w:ascii="Garamond" w:eastAsia="Times New Roman" w:hAnsi="Garamond" w:cstheme="minorHAnsi"/>
                <w:b/>
                <w:bCs/>
                <w:lang w:eastAsia="it-IT"/>
              </w:rPr>
              <w:t>Oggetto del controllo</w:t>
            </w:r>
            <w:r w:rsidR="002A5B0D">
              <w:rPr>
                <w:rStyle w:val="Rimandonotaapidipagina"/>
                <w:rFonts w:ascii="Garamond" w:eastAsia="Times New Roman" w:hAnsi="Garamond" w:cstheme="minorHAnsi"/>
                <w:b/>
                <w:bCs/>
                <w:lang w:eastAsia="it-IT"/>
              </w:rPr>
              <w:footnoteReference w:id="1"/>
            </w:r>
          </w:p>
        </w:tc>
      </w:tr>
      <w:tr w:rsidR="002A5B0D" w:rsidRPr="00023F3C" w14:paraId="58DA8485" w14:textId="38E767A8" w:rsidTr="00073046">
        <w:trPr>
          <w:trHeight w:val="680"/>
        </w:trPr>
        <w:tc>
          <w:tcPr>
            <w:tcW w:w="227" w:type="pct"/>
            <w:shd w:val="clear" w:color="auto" w:fill="92D050"/>
            <w:vAlign w:val="center"/>
            <w:hideMark/>
          </w:tcPr>
          <w:p w14:paraId="34A55CA3" w14:textId="73A65D21" w:rsidR="002A5B0D" w:rsidRPr="00023F3C" w:rsidRDefault="002A5B0D" w:rsidP="000007B8">
            <w:pPr>
              <w:spacing w:after="0" w:line="240" w:lineRule="auto"/>
              <w:jc w:val="both"/>
              <w:rPr>
                <w:rFonts w:ascii="Garamond" w:eastAsia="Times New Roman" w:hAnsi="Garamond" w:cs="Times New Roman"/>
                <w:b/>
                <w:bCs/>
                <w:lang w:eastAsia="it-IT"/>
              </w:rPr>
            </w:pPr>
            <w:r>
              <w:rPr>
                <w:rFonts w:ascii="Garamond" w:eastAsia="Times New Roman" w:hAnsi="Garamond" w:cs="Times New Roman"/>
                <w:b/>
                <w:bCs/>
                <w:lang w:eastAsia="it-IT"/>
              </w:rPr>
              <w:t>A</w:t>
            </w:r>
          </w:p>
        </w:tc>
        <w:tc>
          <w:tcPr>
            <w:tcW w:w="4773" w:type="pct"/>
            <w:gridSpan w:val="8"/>
            <w:shd w:val="clear" w:color="auto" w:fill="92D050"/>
            <w:vAlign w:val="center"/>
            <w:hideMark/>
          </w:tcPr>
          <w:p w14:paraId="20807A1D" w14:textId="1109CC59" w:rsidR="002A5B0D" w:rsidRPr="00023F3C" w:rsidRDefault="002A5B0D" w:rsidP="000007B8">
            <w:pPr>
              <w:spacing w:after="0" w:line="240" w:lineRule="auto"/>
              <w:jc w:val="both"/>
              <w:rPr>
                <w:rFonts w:ascii="Garamond" w:eastAsia="Times New Roman" w:hAnsi="Garamond" w:cs="Times New Roman"/>
                <w:b/>
                <w:bCs/>
                <w:lang w:eastAsia="it-IT"/>
              </w:rPr>
            </w:pPr>
            <w:r w:rsidRPr="00576A04">
              <w:rPr>
                <w:rFonts w:ascii="Garamond" w:eastAsia="Times New Roman" w:hAnsi="Garamond" w:cs="Times New Roman"/>
                <w:b/>
                <w:bCs/>
                <w:lang w:eastAsia="it-IT"/>
              </w:rPr>
              <w:t xml:space="preserve">Valutazione di coerenza </w:t>
            </w:r>
            <w:r>
              <w:rPr>
                <w:rFonts w:ascii="Garamond" w:eastAsia="Times New Roman" w:hAnsi="Garamond" w:cs="Times New Roman"/>
                <w:b/>
                <w:bCs/>
                <w:lang w:eastAsia="it-IT"/>
              </w:rPr>
              <w:t xml:space="preserve">della procedura di affidamento con il </w:t>
            </w:r>
            <w:r w:rsidRPr="00576A04">
              <w:rPr>
                <w:rFonts w:ascii="Garamond" w:eastAsia="Times New Roman" w:hAnsi="Garamond" w:cs="Times New Roman"/>
                <w:b/>
                <w:bCs/>
                <w:lang w:eastAsia="it-IT"/>
              </w:rPr>
              <w:t xml:space="preserve">PNRR </w:t>
            </w:r>
          </w:p>
        </w:tc>
      </w:tr>
      <w:tr w:rsidR="00DC5DA1" w:rsidRPr="00023F3C" w14:paraId="683DB1B8" w14:textId="77777777" w:rsidTr="00C17C5D">
        <w:trPr>
          <w:trHeight w:val="1134"/>
        </w:trPr>
        <w:tc>
          <w:tcPr>
            <w:tcW w:w="227" w:type="pct"/>
            <w:shd w:val="clear" w:color="auto" w:fill="auto"/>
            <w:vAlign w:val="center"/>
          </w:tcPr>
          <w:p w14:paraId="236AED3E" w14:textId="504FBA24" w:rsidR="001C1C89" w:rsidRPr="00023F3C" w:rsidRDefault="006C569E"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581C3305" w14:textId="3B353EC5" w:rsidR="001C1C89" w:rsidRPr="00023F3C" w:rsidRDefault="001C1C89" w:rsidP="000007B8">
            <w:pPr>
              <w:spacing w:after="0" w:line="240" w:lineRule="auto"/>
              <w:jc w:val="both"/>
              <w:rPr>
                <w:rFonts w:ascii="Garamond" w:eastAsia="Times New Roman" w:hAnsi="Garamond" w:cs="Times New Roman"/>
                <w:color w:val="000000"/>
                <w:lang w:eastAsia="it-IT"/>
              </w:rPr>
            </w:pPr>
            <w:r w:rsidRPr="0052724A">
              <w:rPr>
                <w:rFonts w:ascii="Garamond" w:eastAsia="Times New Roman" w:hAnsi="Garamond" w:cs="Times New Roman"/>
                <w:lang w:eastAsia="it-IT"/>
              </w:rPr>
              <w:t xml:space="preserve">La procedura di affidamento oggetto di controllo è coerente con </w:t>
            </w:r>
            <w:r w:rsidR="00443932" w:rsidRPr="0052724A">
              <w:rPr>
                <w:rFonts w:ascii="Garamond" w:eastAsia="Times New Roman" w:hAnsi="Garamond" w:cs="Times New Roman"/>
                <w:lang w:eastAsia="it-IT"/>
              </w:rPr>
              <w:t xml:space="preserve">la scheda progetto finanziata dal PNRR nell’ambito della </w:t>
            </w:r>
            <w:r w:rsidR="00880422" w:rsidRPr="0052724A">
              <w:rPr>
                <w:rFonts w:ascii="Garamond" w:eastAsia="Times New Roman" w:hAnsi="Garamond" w:cs="Times New Roman"/>
                <w:lang w:eastAsia="it-IT"/>
              </w:rPr>
              <w:t>relativa</w:t>
            </w:r>
            <w:r w:rsidR="007463D2">
              <w:rPr>
                <w:rFonts w:ascii="Garamond" w:eastAsia="Times New Roman" w:hAnsi="Garamond" w:cs="Times New Roman"/>
                <w:lang w:eastAsia="it-IT"/>
              </w:rPr>
              <w:t xml:space="preserve"> </w:t>
            </w:r>
            <w:r w:rsidR="00566776">
              <w:rPr>
                <w:rFonts w:ascii="Garamond" w:eastAsia="Times New Roman" w:hAnsi="Garamond" w:cs="Times New Roman"/>
                <w:lang w:eastAsia="it-IT"/>
              </w:rPr>
              <w:t>m</w:t>
            </w:r>
            <w:r w:rsidR="00880422" w:rsidRPr="0052724A">
              <w:rPr>
                <w:rFonts w:ascii="Garamond" w:eastAsia="Times New Roman" w:hAnsi="Garamond" w:cs="Times New Roman"/>
                <w:lang w:eastAsia="it-IT"/>
              </w:rPr>
              <w:t>issione</w:t>
            </w:r>
            <w:r w:rsidR="004E5BBC" w:rsidRPr="0052724A">
              <w:rPr>
                <w:rFonts w:ascii="Garamond" w:eastAsia="Times New Roman" w:hAnsi="Garamond" w:cs="Times New Roman"/>
                <w:lang w:eastAsia="it-IT"/>
              </w:rPr>
              <w:t>/c</w:t>
            </w:r>
            <w:r w:rsidR="00880422" w:rsidRPr="0052724A">
              <w:rPr>
                <w:rFonts w:ascii="Garamond" w:eastAsia="Times New Roman" w:hAnsi="Garamond" w:cs="Times New Roman"/>
                <w:lang w:eastAsia="it-IT"/>
              </w:rPr>
              <w:t>omponente</w:t>
            </w:r>
            <w:r w:rsidR="004E5BBC" w:rsidRPr="0052724A">
              <w:rPr>
                <w:rFonts w:ascii="Garamond" w:eastAsia="Times New Roman" w:hAnsi="Garamond" w:cs="Times New Roman"/>
                <w:lang w:eastAsia="it-IT"/>
              </w:rPr>
              <w:t>/</w:t>
            </w:r>
            <w:r w:rsidR="00306420">
              <w:rPr>
                <w:rFonts w:ascii="Garamond" w:eastAsia="Times New Roman" w:hAnsi="Garamond" w:cs="Times New Roman"/>
                <w:lang w:eastAsia="it-IT"/>
              </w:rPr>
              <w:t>misura/</w:t>
            </w:r>
            <w:r w:rsidR="004E5BBC" w:rsidRPr="0052724A">
              <w:rPr>
                <w:rFonts w:ascii="Garamond" w:eastAsia="Times New Roman" w:hAnsi="Garamond" w:cs="Times New Roman"/>
                <w:lang w:eastAsia="it-IT"/>
              </w:rPr>
              <w:t>investimento</w:t>
            </w:r>
            <w:r w:rsidR="007562E0">
              <w:rPr>
                <w:rFonts w:ascii="Garamond" w:eastAsia="Times New Roman" w:hAnsi="Garamond" w:cs="Times New Roman"/>
                <w:lang w:eastAsia="it-IT"/>
              </w:rPr>
              <w:t>/riforma</w:t>
            </w:r>
            <w:r w:rsidR="0052724A" w:rsidRPr="0052724A">
              <w:rPr>
                <w:rFonts w:ascii="Garamond" w:eastAsia="Times New Roman" w:hAnsi="Garamond" w:cs="Times New Roman"/>
                <w:lang w:eastAsia="it-IT"/>
              </w:rPr>
              <w:t xml:space="preserve"> e gli obiettivi della procedura </w:t>
            </w:r>
            <w:r w:rsidR="0052724A" w:rsidRPr="0052724A">
              <w:rPr>
                <w:rFonts w:ascii="Garamond" w:hAnsi="Garamond" w:cs="Calibri"/>
                <w:shd w:val="clear" w:color="auto" w:fill="FFFFFF"/>
              </w:rPr>
              <w:t>sono individuati in coerenza con l’art. 4 del Regolamento (UE) 241/2021</w:t>
            </w:r>
            <w:r w:rsidR="00880422" w:rsidRPr="0052724A">
              <w:rPr>
                <w:rFonts w:ascii="Garamond" w:eastAsia="Times New Roman" w:hAnsi="Garamond" w:cs="Times New Roman"/>
                <w:lang w:eastAsia="it-IT"/>
              </w:rPr>
              <w:t>?</w:t>
            </w:r>
            <w:r w:rsidR="00443932" w:rsidRPr="0052724A">
              <w:rPr>
                <w:rFonts w:ascii="Garamond" w:eastAsia="Times New Roman" w:hAnsi="Garamond" w:cs="Times New Roman"/>
                <w:lang w:eastAsia="it-IT"/>
              </w:rPr>
              <w:t xml:space="preserve"> </w:t>
            </w:r>
          </w:p>
        </w:tc>
        <w:tc>
          <w:tcPr>
            <w:tcW w:w="191" w:type="pct"/>
            <w:shd w:val="clear" w:color="auto" w:fill="auto"/>
            <w:vAlign w:val="center"/>
          </w:tcPr>
          <w:p w14:paraId="4CDE3C4E" w14:textId="77777777" w:rsidR="001C1C89" w:rsidRPr="00023F3C" w:rsidRDefault="001C1C89" w:rsidP="000007B8">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04BC4EFC" w14:textId="77777777" w:rsidR="001C1C89" w:rsidRPr="00023F3C" w:rsidRDefault="001C1C89" w:rsidP="000007B8">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472EDA6F" w14:textId="77777777" w:rsidR="001C1C89" w:rsidRPr="00023F3C" w:rsidRDefault="001C1C89" w:rsidP="000007B8">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6B7EB9B3" w14:textId="1ECDB8B5" w:rsidR="00010DB6" w:rsidRPr="00023F3C" w:rsidRDefault="00010DB6" w:rsidP="000007B8">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77A6FF03" w14:textId="77777777" w:rsidR="001C1C89" w:rsidRPr="00023F3C" w:rsidRDefault="001C1C89" w:rsidP="000007B8">
            <w:pPr>
              <w:spacing w:after="0" w:line="240" w:lineRule="auto"/>
              <w:jc w:val="both"/>
              <w:rPr>
                <w:rFonts w:ascii="Garamond" w:eastAsia="Times New Roman" w:hAnsi="Garamond" w:cs="Times New Roman"/>
                <w:b/>
                <w:bCs/>
                <w:color w:val="000000"/>
                <w:lang w:eastAsia="it-IT"/>
              </w:rPr>
            </w:pPr>
          </w:p>
        </w:tc>
        <w:tc>
          <w:tcPr>
            <w:tcW w:w="1493" w:type="pct"/>
            <w:vAlign w:val="center"/>
          </w:tcPr>
          <w:p w14:paraId="348FA497" w14:textId="7C53550A" w:rsidR="007A5C65" w:rsidRPr="00010DB6" w:rsidRDefault="007A5C65" w:rsidP="000007B8">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A74B06">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05A9F440" w14:textId="23F253E0" w:rsidR="007A5C65" w:rsidRDefault="007A5C65" w:rsidP="000007B8">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A74B06">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Determina a contrarre </w:t>
            </w:r>
          </w:p>
          <w:p w14:paraId="5C920103" w14:textId="228879F0" w:rsidR="001C1C89" w:rsidRPr="00023F3C" w:rsidRDefault="007A5C65" w:rsidP="000007B8">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A74B06">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Bando di gara</w:t>
            </w:r>
            <w:r w:rsidR="001D2507">
              <w:rPr>
                <w:rFonts w:ascii="Garamond" w:eastAsia="Times New Roman" w:hAnsi="Garamond" w:cs="Times New Roman"/>
                <w:color w:val="000000"/>
                <w:lang w:eastAsia="it-IT"/>
              </w:rPr>
              <w:t xml:space="preserve"> e suoi allegati</w:t>
            </w:r>
          </w:p>
        </w:tc>
      </w:tr>
      <w:tr w:rsidR="00DC5DA1" w:rsidRPr="00023F3C" w14:paraId="5FA564BA" w14:textId="77777777" w:rsidTr="00C17C5D">
        <w:trPr>
          <w:trHeight w:val="1447"/>
        </w:trPr>
        <w:tc>
          <w:tcPr>
            <w:tcW w:w="227" w:type="pct"/>
            <w:shd w:val="clear" w:color="auto" w:fill="auto"/>
            <w:vAlign w:val="center"/>
          </w:tcPr>
          <w:p w14:paraId="5615BFE9" w14:textId="5533C4DB" w:rsidR="00443932" w:rsidRPr="00023F3C" w:rsidRDefault="006C569E"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p w14:paraId="0AFF0B56" w14:textId="6F60226E" w:rsidR="00127CA8" w:rsidRPr="00023F3C" w:rsidRDefault="00127CA8" w:rsidP="000007B8">
            <w:pPr>
              <w:spacing w:after="0" w:line="240" w:lineRule="auto"/>
              <w:jc w:val="both"/>
              <w:rPr>
                <w:rFonts w:ascii="Garamond" w:eastAsia="Times New Roman" w:hAnsi="Garamond" w:cs="Times New Roman"/>
                <w:color w:val="000000"/>
                <w:lang w:eastAsia="it-IT"/>
              </w:rPr>
            </w:pPr>
          </w:p>
        </w:tc>
        <w:tc>
          <w:tcPr>
            <w:tcW w:w="1531" w:type="pct"/>
            <w:shd w:val="clear" w:color="auto" w:fill="auto"/>
            <w:vAlign w:val="center"/>
          </w:tcPr>
          <w:p w14:paraId="7562A05B" w14:textId="50854C9C" w:rsidR="00443932" w:rsidRPr="00566776" w:rsidRDefault="00443932" w:rsidP="000007B8">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 rispetta</w:t>
            </w:r>
            <w:r w:rsidR="002F5E64">
              <w:t xml:space="preserve"> </w:t>
            </w:r>
            <w:r w:rsidR="002F5E64" w:rsidRPr="002F5E64">
              <w:rPr>
                <w:rFonts w:ascii="Garamond" w:eastAsia="Times New Roman" w:hAnsi="Garamond" w:cs="Times New Roman"/>
                <w:color w:val="000000"/>
                <w:lang w:eastAsia="it-IT"/>
              </w:rPr>
              <w:t xml:space="preserve">il principio </w:t>
            </w:r>
            <w:r w:rsidR="005118A5">
              <w:rPr>
                <w:rFonts w:ascii="Garamond" w:eastAsia="Times New Roman" w:hAnsi="Garamond" w:cs="Times New Roman"/>
                <w:color w:val="000000"/>
                <w:lang w:eastAsia="it-IT"/>
              </w:rPr>
              <w:t xml:space="preserve">orizzontale </w:t>
            </w:r>
            <w:r w:rsidR="002F5E64" w:rsidRPr="002F5E64">
              <w:rPr>
                <w:rFonts w:ascii="Garamond" w:eastAsia="Times New Roman" w:hAnsi="Garamond" w:cs="Times New Roman"/>
                <w:color w:val="000000"/>
                <w:lang w:eastAsia="it-IT"/>
              </w:rPr>
              <w:t>del “</w:t>
            </w:r>
            <w:r w:rsidR="002F5E64" w:rsidRPr="001E3549">
              <w:rPr>
                <w:rFonts w:ascii="Garamond" w:eastAsia="Times New Roman" w:hAnsi="Garamond" w:cs="Times New Roman"/>
                <w:i/>
                <w:iCs/>
                <w:color w:val="000000"/>
                <w:lang w:eastAsia="it-IT"/>
              </w:rPr>
              <w:t xml:space="preserve">Do No </w:t>
            </w:r>
            <w:proofErr w:type="spellStart"/>
            <w:r w:rsidR="002F5E64" w:rsidRPr="001E3549">
              <w:rPr>
                <w:rFonts w:ascii="Garamond" w:eastAsia="Times New Roman" w:hAnsi="Garamond" w:cs="Times New Roman"/>
                <w:i/>
                <w:iCs/>
                <w:color w:val="000000"/>
                <w:lang w:eastAsia="it-IT"/>
              </w:rPr>
              <w:t>Significant</w:t>
            </w:r>
            <w:proofErr w:type="spellEnd"/>
            <w:r w:rsidR="002F5E64" w:rsidRPr="001E3549">
              <w:rPr>
                <w:rFonts w:ascii="Garamond" w:eastAsia="Times New Roman" w:hAnsi="Garamond" w:cs="Times New Roman"/>
                <w:i/>
                <w:iCs/>
                <w:color w:val="000000"/>
                <w:lang w:eastAsia="it-IT"/>
              </w:rPr>
              <w:t xml:space="preserve"> </w:t>
            </w:r>
            <w:proofErr w:type="spellStart"/>
            <w:r w:rsidR="002F5E64" w:rsidRPr="001E3549">
              <w:rPr>
                <w:rFonts w:ascii="Garamond" w:eastAsia="Times New Roman" w:hAnsi="Garamond" w:cs="Times New Roman"/>
                <w:i/>
                <w:iCs/>
                <w:color w:val="000000"/>
                <w:lang w:eastAsia="it-IT"/>
              </w:rPr>
              <w:t>Harm</w:t>
            </w:r>
            <w:proofErr w:type="spellEnd"/>
            <w:r w:rsidR="002F5E64" w:rsidRPr="002F5E64">
              <w:rPr>
                <w:rFonts w:ascii="Garamond" w:eastAsia="Times New Roman" w:hAnsi="Garamond" w:cs="Times New Roman"/>
                <w:color w:val="000000"/>
                <w:lang w:eastAsia="it-IT"/>
              </w:rPr>
              <w:t>” (DNSH) ai sensi dell'articolo 17 del Regolamento (UE) 2020/852?</w:t>
            </w:r>
          </w:p>
        </w:tc>
        <w:tc>
          <w:tcPr>
            <w:tcW w:w="191" w:type="pct"/>
            <w:shd w:val="clear" w:color="auto" w:fill="auto"/>
            <w:vAlign w:val="center"/>
          </w:tcPr>
          <w:p w14:paraId="63AEB326" w14:textId="77777777" w:rsidR="00443932" w:rsidRPr="00023F3C" w:rsidRDefault="00443932" w:rsidP="000007B8">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401BAED1" w14:textId="77777777" w:rsidR="00443932" w:rsidRPr="00023F3C" w:rsidRDefault="00443932" w:rsidP="000007B8">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010E64FE" w14:textId="77777777" w:rsidR="00443932" w:rsidRPr="00023F3C" w:rsidRDefault="00443932" w:rsidP="000007B8">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20450851" w14:textId="2090A763" w:rsidR="00937EE3" w:rsidRPr="00937EE3" w:rsidRDefault="00937EE3" w:rsidP="000007B8">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135CCD11" w14:textId="77777777" w:rsidR="00443932" w:rsidRPr="00023F3C" w:rsidRDefault="00443932" w:rsidP="000007B8">
            <w:pPr>
              <w:spacing w:after="0" w:line="240" w:lineRule="auto"/>
              <w:jc w:val="both"/>
              <w:rPr>
                <w:rFonts w:ascii="Garamond" w:eastAsia="Times New Roman" w:hAnsi="Garamond" w:cs="Times New Roman"/>
                <w:b/>
                <w:bCs/>
                <w:color w:val="000000"/>
                <w:lang w:eastAsia="it-IT"/>
              </w:rPr>
            </w:pPr>
          </w:p>
        </w:tc>
        <w:tc>
          <w:tcPr>
            <w:tcW w:w="1493" w:type="pct"/>
            <w:vAlign w:val="center"/>
          </w:tcPr>
          <w:p w14:paraId="08117576" w14:textId="17F2C695" w:rsidR="007A5C65" w:rsidRDefault="007A5C65" w:rsidP="000007B8">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41040A">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20D3EA3D" w14:textId="57B9106E" w:rsidR="007A5C65" w:rsidRDefault="007A5C65" w:rsidP="000007B8">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41040A">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Determina a contrarre </w:t>
            </w:r>
          </w:p>
          <w:p w14:paraId="7CCDECBD" w14:textId="26469442" w:rsidR="007A5C65" w:rsidRDefault="007A5C65" w:rsidP="000007B8">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41040A">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 xml:space="preserve">Bando di gara </w:t>
            </w:r>
            <w:r w:rsidR="0041040A">
              <w:rPr>
                <w:rFonts w:ascii="Garamond" w:eastAsia="Times New Roman" w:hAnsi="Garamond" w:cs="Times New Roman"/>
                <w:color w:val="000000"/>
                <w:lang w:eastAsia="it-IT"/>
              </w:rPr>
              <w:t>e suoi allegati</w:t>
            </w:r>
          </w:p>
          <w:p w14:paraId="6A33C8A5" w14:textId="7CB26351" w:rsidR="00443932" w:rsidRPr="00023F3C" w:rsidRDefault="007A5C65" w:rsidP="000007B8">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41040A">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Documenti/atti tecnici o dichiarazione assolvimento del principio DNSH</w:t>
            </w:r>
          </w:p>
        </w:tc>
      </w:tr>
      <w:tr w:rsidR="00D52A6E" w:rsidRPr="00023F3C" w14:paraId="0BA66C3E" w14:textId="77777777" w:rsidTr="00C17C5D">
        <w:trPr>
          <w:trHeight w:val="1134"/>
        </w:trPr>
        <w:tc>
          <w:tcPr>
            <w:tcW w:w="227" w:type="pct"/>
            <w:shd w:val="clear" w:color="auto" w:fill="auto"/>
            <w:vAlign w:val="center"/>
          </w:tcPr>
          <w:p w14:paraId="091014B6" w14:textId="6872333D" w:rsidR="00D52A6E" w:rsidRDefault="006C569E"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67607F62" w14:textId="24D8E9FF" w:rsidR="00306420" w:rsidRDefault="006704FB" w:rsidP="000007B8">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 rispetta</w:t>
            </w:r>
            <w:r>
              <w:t xml:space="preserve"> </w:t>
            </w:r>
            <w:r w:rsidRPr="002F5E64">
              <w:rPr>
                <w:rFonts w:ascii="Garamond" w:eastAsia="Times New Roman" w:hAnsi="Garamond" w:cs="Times New Roman"/>
                <w:color w:val="000000"/>
                <w:lang w:eastAsia="it-IT"/>
              </w:rPr>
              <w:t>i</w:t>
            </w:r>
            <w:r w:rsidR="00306420">
              <w:rPr>
                <w:rFonts w:ascii="Garamond" w:eastAsia="Times New Roman" w:hAnsi="Garamond" w:cs="Times New Roman"/>
                <w:color w:val="000000"/>
                <w:lang w:eastAsia="it-IT"/>
              </w:rPr>
              <w:t xml:space="preserve"> seguenti principi ai sensi de</w:t>
            </w:r>
            <w:r w:rsidR="00E84C7F">
              <w:rPr>
                <w:rFonts w:ascii="Garamond" w:eastAsia="Times New Roman" w:hAnsi="Garamond" w:cs="Times New Roman"/>
                <w:color w:val="000000"/>
                <w:lang w:eastAsia="it-IT"/>
              </w:rPr>
              <w:t xml:space="preserve">gli artt. 5 e </w:t>
            </w:r>
            <w:r w:rsidR="00306420">
              <w:rPr>
                <w:rFonts w:ascii="Garamond" w:eastAsia="Times New Roman" w:hAnsi="Garamond" w:cs="Times New Roman"/>
                <w:color w:val="000000"/>
                <w:lang w:eastAsia="it-IT"/>
              </w:rPr>
              <w:t>9 del Regolamento (UE) 2021/241?</w:t>
            </w:r>
          </w:p>
          <w:p w14:paraId="5913F882" w14:textId="1E404FFB" w:rsidR="00306420" w:rsidRPr="00E84C7F" w:rsidRDefault="00306420" w:rsidP="000007B8">
            <w:pPr>
              <w:spacing w:after="0" w:line="240" w:lineRule="auto"/>
              <w:ind w:left="359"/>
              <w:jc w:val="both"/>
              <w:rPr>
                <w:rFonts w:ascii="Garamond" w:hAnsi="Garamond"/>
              </w:rPr>
            </w:pPr>
            <w:r>
              <w:rPr>
                <w:rFonts w:ascii="Garamond" w:eastAsia="Times New Roman" w:hAnsi="Garamond" w:cs="Times New Roman"/>
                <w:color w:val="000000"/>
                <w:lang w:eastAsia="it-IT"/>
              </w:rPr>
              <w:t>a)</w:t>
            </w:r>
            <w:r w:rsidR="00E84C7F">
              <w:rPr>
                <w:rFonts w:ascii="Garamond" w:eastAsia="Times New Roman" w:hAnsi="Garamond" w:cs="Times New Roman"/>
                <w:color w:val="000000"/>
                <w:lang w:eastAsia="it-IT"/>
              </w:rPr>
              <w:t xml:space="preserve"> </w:t>
            </w:r>
            <w:r w:rsidRPr="00E84C7F">
              <w:rPr>
                <w:rFonts w:ascii="Garamond" w:eastAsia="Times New Roman" w:hAnsi="Garamond" w:cs="Times New Roman"/>
                <w:color w:val="000000"/>
                <w:lang w:eastAsia="it-IT"/>
              </w:rPr>
              <w:t>l’</w:t>
            </w:r>
            <w:r w:rsidR="00D52A6E" w:rsidRPr="00E84C7F">
              <w:rPr>
                <w:rFonts w:ascii="Garamond" w:hAnsi="Garamond"/>
              </w:rPr>
              <w:t xml:space="preserve">investimento non </w:t>
            </w:r>
            <w:r w:rsidR="000D55EE" w:rsidRPr="00E84C7F">
              <w:rPr>
                <w:rFonts w:ascii="Garamond" w:hAnsi="Garamond"/>
              </w:rPr>
              <w:t>sostituisce</w:t>
            </w:r>
            <w:r w:rsidR="00D52A6E" w:rsidRPr="00E84C7F">
              <w:rPr>
                <w:rFonts w:ascii="Garamond" w:hAnsi="Garamond"/>
              </w:rPr>
              <w:t xml:space="preserve"> le spese </w:t>
            </w:r>
            <w:r w:rsidR="000D55EE" w:rsidRPr="00E84C7F">
              <w:rPr>
                <w:rFonts w:ascii="Garamond" w:hAnsi="Garamond"/>
              </w:rPr>
              <w:t>nazionali correnti</w:t>
            </w:r>
            <w:r w:rsidR="00E84C7F">
              <w:rPr>
                <w:rFonts w:ascii="Garamond" w:hAnsi="Garamond"/>
              </w:rPr>
              <w:t>;</w:t>
            </w:r>
          </w:p>
          <w:p w14:paraId="48F75126" w14:textId="04B5D9B8" w:rsidR="00D52A6E" w:rsidRPr="00023F3C" w:rsidRDefault="00306420" w:rsidP="000007B8">
            <w:pPr>
              <w:spacing w:after="0" w:line="240" w:lineRule="auto"/>
              <w:ind w:left="359"/>
              <w:jc w:val="both"/>
              <w:rPr>
                <w:rFonts w:ascii="Garamond" w:eastAsia="Times New Roman" w:hAnsi="Garamond" w:cs="Times New Roman"/>
                <w:color w:val="000000"/>
                <w:lang w:eastAsia="it-IT"/>
              </w:rPr>
            </w:pPr>
            <w:r w:rsidRPr="00E84C7F">
              <w:rPr>
                <w:rFonts w:ascii="Garamond" w:hAnsi="Garamond"/>
              </w:rPr>
              <w:t>b) l’</w:t>
            </w:r>
            <w:r w:rsidR="00D52A6E" w:rsidRPr="00E84C7F">
              <w:rPr>
                <w:rFonts w:ascii="Garamond" w:hAnsi="Garamond"/>
              </w:rPr>
              <w:t xml:space="preserve">investimento </w:t>
            </w:r>
            <w:r w:rsidR="00D1081D" w:rsidRPr="00E84C7F">
              <w:rPr>
                <w:rFonts w:ascii="Garamond" w:hAnsi="Garamond"/>
              </w:rPr>
              <w:t xml:space="preserve">UE </w:t>
            </w:r>
            <w:r w:rsidR="00D52A6E" w:rsidRPr="00E84C7F">
              <w:rPr>
                <w:rFonts w:ascii="Garamond" w:hAnsi="Garamond"/>
              </w:rPr>
              <w:t>è addizionale e</w:t>
            </w:r>
            <w:r w:rsidR="00E84C7F">
              <w:rPr>
                <w:rFonts w:ascii="Garamond" w:hAnsi="Garamond"/>
              </w:rPr>
              <w:t xml:space="preserve"> </w:t>
            </w:r>
            <w:r w:rsidR="00D52A6E" w:rsidRPr="00E84C7F">
              <w:rPr>
                <w:rFonts w:ascii="Garamond" w:hAnsi="Garamond"/>
              </w:rPr>
              <w:t>complementare</w:t>
            </w:r>
            <w:r w:rsidR="00E84C7F">
              <w:rPr>
                <w:rFonts w:ascii="Garamond" w:hAnsi="Garamond"/>
              </w:rPr>
              <w:t xml:space="preserve"> </w:t>
            </w:r>
            <w:r w:rsidR="00E84C7F" w:rsidRPr="00E84C7F">
              <w:rPr>
                <w:rFonts w:ascii="Garamond" w:hAnsi="Garamond"/>
              </w:rPr>
              <w:t>al sostegno fornito nell'ambito di altri programmi e strumenti dell'Unione</w:t>
            </w:r>
            <w:r w:rsidR="008D0979">
              <w:rPr>
                <w:rFonts w:ascii="Garamond" w:hAnsi="Garamond"/>
              </w:rPr>
              <w:t>.</w:t>
            </w:r>
          </w:p>
        </w:tc>
        <w:tc>
          <w:tcPr>
            <w:tcW w:w="191" w:type="pct"/>
            <w:shd w:val="clear" w:color="auto" w:fill="auto"/>
            <w:vAlign w:val="center"/>
          </w:tcPr>
          <w:p w14:paraId="52F10023" w14:textId="77777777" w:rsidR="00D52A6E" w:rsidRPr="00023F3C" w:rsidRDefault="00D52A6E" w:rsidP="000007B8">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029F16AF" w14:textId="77777777" w:rsidR="00D52A6E" w:rsidRPr="00023F3C" w:rsidRDefault="00D52A6E" w:rsidP="000007B8">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2C35F47E" w14:textId="77777777" w:rsidR="00D52A6E" w:rsidRPr="00023F3C" w:rsidRDefault="00D52A6E" w:rsidP="000007B8">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2CF1531A" w14:textId="20AFCE47" w:rsidR="00D52A6E" w:rsidRPr="00023F3C" w:rsidRDefault="00D52A6E" w:rsidP="000007B8">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410DE84F" w14:textId="77777777" w:rsidR="00D52A6E" w:rsidRPr="00023F3C" w:rsidRDefault="00D52A6E" w:rsidP="000007B8">
            <w:pPr>
              <w:spacing w:after="0" w:line="240" w:lineRule="auto"/>
              <w:jc w:val="both"/>
              <w:rPr>
                <w:rFonts w:ascii="Garamond" w:eastAsia="Times New Roman" w:hAnsi="Garamond" w:cs="Times New Roman"/>
                <w:b/>
                <w:bCs/>
                <w:color w:val="000000"/>
                <w:lang w:eastAsia="it-IT"/>
              </w:rPr>
            </w:pPr>
          </w:p>
        </w:tc>
        <w:tc>
          <w:tcPr>
            <w:tcW w:w="1493" w:type="pct"/>
            <w:vAlign w:val="center"/>
          </w:tcPr>
          <w:p w14:paraId="74278E38" w14:textId="174944BD" w:rsidR="007A5C65" w:rsidRDefault="007A5C65" w:rsidP="000007B8">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0465ED">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2C87E32C" w14:textId="70DED15C" w:rsidR="007A5C65" w:rsidRDefault="007A5C65" w:rsidP="000007B8">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0465ED">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Determina a contrarre </w:t>
            </w:r>
          </w:p>
          <w:p w14:paraId="7422C6F4" w14:textId="2F12BA4C" w:rsidR="007A5C65" w:rsidRDefault="007A5C65" w:rsidP="000007B8">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0465ED">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Bando di gara</w:t>
            </w:r>
            <w:r w:rsidR="008F5E0D">
              <w:rPr>
                <w:rFonts w:ascii="Garamond" w:eastAsia="Times New Roman" w:hAnsi="Garamond" w:cs="Times New Roman"/>
                <w:color w:val="000000"/>
                <w:lang w:eastAsia="it-IT"/>
              </w:rPr>
              <w:t xml:space="preserve"> e suoi allegati</w:t>
            </w:r>
          </w:p>
          <w:p w14:paraId="4D95ECB3" w14:textId="64428BD1" w:rsidR="00D52A6E" w:rsidRPr="00023F3C" w:rsidRDefault="00D52A6E" w:rsidP="000007B8">
            <w:pPr>
              <w:spacing w:after="0" w:line="240" w:lineRule="auto"/>
              <w:jc w:val="both"/>
              <w:rPr>
                <w:rFonts w:ascii="Garamond" w:eastAsia="Times New Roman" w:hAnsi="Garamond" w:cs="Times New Roman"/>
                <w:color w:val="000000"/>
                <w:lang w:eastAsia="it-IT"/>
              </w:rPr>
            </w:pPr>
          </w:p>
        </w:tc>
      </w:tr>
      <w:tr w:rsidR="00E65078" w:rsidRPr="00023F3C" w14:paraId="3D68F6E0" w14:textId="77777777" w:rsidTr="00C17C5D">
        <w:trPr>
          <w:trHeight w:val="1134"/>
        </w:trPr>
        <w:tc>
          <w:tcPr>
            <w:tcW w:w="227" w:type="pct"/>
            <w:shd w:val="clear" w:color="auto" w:fill="auto"/>
            <w:vAlign w:val="center"/>
          </w:tcPr>
          <w:p w14:paraId="30908A1E" w14:textId="1097A1DF" w:rsidR="00E65078" w:rsidRDefault="006C569E"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340F77BE" w14:textId="66A3B36F" w:rsidR="00E65078" w:rsidRPr="00023F3C" w:rsidRDefault="00E65078" w:rsidP="000007B8">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w:t>
            </w:r>
            <w:r>
              <w:rPr>
                <w:rFonts w:ascii="Garamond" w:eastAsia="Times New Roman" w:hAnsi="Garamond" w:cs="Times New Roman"/>
                <w:color w:val="000000"/>
                <w:lang w:eastAsia="it-IT"/>
              </w:rPr>
              <w:t xml:space="preserve"> contribuisce al principio del </w:t>
            </w:r>
            <w:r w:rsidRPr="001E3549">
              <w:rPr>
                <w:rFonts w:ascii="Garamond" w:eastAsia="Times New Roman" w:hAnsi="Garamond" w:cs="Times New Roman"/>
                <w:i/>
                <w:iCs/>
                <w:color w:val="000000"/>
                <w:lang w:eastAsia="it-IT"/>
              </w:rPr>
              <w:t>tagging</w:t>
            </w:r>
            <w:r>
              <w:rPr>
                <w:rFonts w:ascii="Garamond" w:eastAsia="Times New Roman" w:hAnsi="Garamond" w:cs="Times New Roman"/>
                <w:color w:val="000000"/>
                <w:lang w:eastAsia="it-IT"/>
              </w:rPr>
              <w:t xml:space="preserve"> clima o del </w:t>
            </w:r>
            <w:r w:rsidRPr="001E3549">
              <w:rPr>
                <w:rFonts w:ascii="Garamond" w:eastAsia="Times New Roman" w:hAnsi="Garamond" w:cs="Times New Roman"/>
                <w:i/>
                <w:iCs/>
                <w:color w:val="000000"/>
                <w:lang w:eastAsia="it-IT"/>
              </w:rPr>
              <w:t>tagging</w:t>
            </w:r>
            <w:r>
              <w:rPr>
                <w:rFonts w:ascii="Garamond" w:eastAsia="Times New Roman" w:hAnsi="Garamond" w:cs="Times New Roman"/>
                <w:color w:val="000000"/>
                <w:lang w:eastAsia="it-IT"/>
              </w:rPr>
              <w:t xml:space="preserve"> digitale?</w:t>
            </w:r>
          </w:p>
        </w:tc>
        <w:tc>
          <w:tcPr>
            <w:tcW w:w="191" w:type="pct"/>
            <w:shd w:val="clear" w:color="auto" w:fill="auto"/>
            <w:vAlign w:val="center"/>
          </w:tcPr>
          <w:p w14:paraId="50717B81" w14:textId="77777777" w:rsidR="00E65078" w:rsidRPr="00023F3C" w:rsidRDefault="00E65078" w:rsidP="000007B8">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2C9BE8A5" w14:textId="77777777" w:rsidR="00E65078" w:rsidRPr="00023F3C" w:rsidRDefault="00E65078" w:rsidP="000007B8">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7438C12E" w14:textId="77777777" w:rsidR="00E65078" w:rsidRPr="00023F3C" w:rsidRDefault="00E65078" w:rsidP="000007B8">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4057E73D" w14:textId="7F8C6ACD" w:rsidR="00E84C7F" w:rsidRPr="00023F3C" w:rsidRDefault="00E84C7F" w:rsidP="000007B8">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074EEDCC" w14:textId="77777777" w:rsidR="00E65078" w:rsidRPr="00023F3C" w:rsidRDefault="00E65078" w:rsidP="000007B8">
            <w:pPr>
              <w:spacing w:after="0" w:line="240" w:lineRule="auto"/>
              <w:jc w:val="both"/>
              <w:rPr>
                <w:rFonts w:ascii="Garamond" w:eastAsia="Times New Roman" w:hAnsi="Garamond" w:cs="Times New Roman"/>
                <w:b/>
                <w:bCs/>
                <w:color w:val="000000"/>
                <w:lang w:eastAsia="it-IT"/>
              </w:rPr>
            </w:pPr>
          </w:p>
        </w:tc>
        <w:tc>
          <w:tcPr>
            <w:tcW w:w="1493" w:type="pct"/>
            <w:vAlign w:val="center"/>
          </w:tcPr>
          <w:p w14:paraId="2A94996C" w14:textId="7A255FB5" w:rsidR="007A5C65" w:rsidRPr="00010DB6" w:rsidRDefault="007A5C65" w:rsidP="000007B8">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0465ED">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21CE9BAE" w14:textId="06D5AAC1" w:rsidR="007A5C65" w:rsidRDefault="007A5C65" w:rsidP="000007B8">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0465ED">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Determina a contrarre </w:t>
            </w:r>
          </w:p>
          <w:p w14:paraId="7A056E64" w14:textId="7B2B16FF" w:rsidR="00E65078" w:rsidRPr="00023F3C" w:rsidRDefault="007A5C65" w:rsidP="000007B8">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0465ED">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Bando di gara</w:t>
            </w:r>
            <w:r w:rsidR="003D1281">
              <w:rPr>
                <w:rFonts w:ascii="Garamond" w:eastAsia="Times New Roman" w:hAnsi="Garamond" w:cs="Times New Roman"/>
                <w:color w:val="000000"/>
                <w:lang w:eastAsia="it-IT"/>
              </w:rPr>
              <w:t xml:space="preserve"> e suoi allegati</w:t>
            </w:r>
          </w:p>
        </w:tc>
      </w:tr>
      <w:tr w:rsidR="00DC5DA1" w:rsidRPr="00023F3C" w14:paraId="0D930C47" w14:textId="77777777" w:rsidTr="00C17C5D">
        <w:trPr>
          <w:trHeight w:val="1134"/>
        </w:trPr>
        <w:tc>
          <w:tcPr>
            <w:tcW w:w="227" w:type="pct"/>
            <w:shd w:val="clear" w:color="auto" w:fill="auto"/>
            <w:vAlign w:val="center"/>
          </w:tcPr>
          <w:p w14:paraId="63A87B82" w14:textId="59EE7238" w:rsidR="002F5E64" w:rsidRPr="00023F3C" w:rsidRDefault="006C569E"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5</w:t>
            </w:r>
          </w:p>
        </w:tc>
        <w:tc>
          <w:tcPr>
            <w:tcW w:w="1531" w:type="pct"/>
            <w:shd w:val="clear" w:color="auto" w:fill="auto"/>
            <w:vAlign w:val="center"/>
          </w:tcPr>
          <w:p w14:paraId="336585E5" w14:textId="58C6CAA8" w:rsidR="001A0D35" w:rsidRDefault="001A0D35" w:rsidP="000007B8">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 rispetta</w:t>
            </w:r>
            <w:r>
              <w:rPr>
                <w:rFonts w:ascii="Garamond" w:eastAsia="Times New Roman" w:hAnsi="Garamond" w:cs="Times New Roman"/>
                <w:color w:val="000000"/>
                <w:lang w:eastAsia="it-IT"/>
              </w:rPr>
              <w:t xml:space="preserve"> i seguenti principi </w:t>
            </w:r>
            <w:r w:rsidR="00155152">
              <w:rPr>
                <w:rFonts w:ascii="Garamond" w:eastAsia="Times New Roman" w:hAnsi="Garamond" w:cs="Times New Roman"/>
                <w:color w:val="000000"/>
                <w:lang w:eastAsia="it-IT"/>
              </w:rPr>
              <w:t>trasversali</w:t>
            </w:r>
            <w:r w:rsidR="004F14DF">
              <w:rPr>
                <w:rFonts w:ascii="Garamond" w:eastAsia="Times New Roman" w:hAnsi="Garamond" w:cs="Times New Roman"/>
                <w:color w:val="000000"/>
                <w:lang w:eastAsia="it-IT"/>
              </w:rPr>
              <w:t xml:space="preserve"> previsti dal </w:t>
            </w:r>
            <w:r>
              <w:rPr>
                <w:rFonts w:ascii="Garamond" w:eastAsia="Times New Roman" w:hAnsi="Garamond" w:cs="Times New Roman"/>
                <w:color w:val="000000"/>
                <w:lang w:eastAsia="it-IT"/>
              </w:rPr>
              <w:t>Regolamento (UE) 241/2021:</w:t>
            </w:r>
          </w:p>
          <w:p w14:paraId="2B1F258B" w14:textId="5116888C" w:rsidR="00FB3FA6" w:rsidRPr="00FB3FA6" w:rsidRDefault="004F14DF" w:rsidP="000007B8">
            <w:pPr>
              <w:pStyle w:val="Paragrafoelenco"/>
              <w:numPr>
                <w:ilvl w:val="0"/>
                <w:numId w:val="12"/>
              </w:numPr>
              <w:spacing w:after="0" w:line="240" w:lineRule="auto"/>
              <w:jc w:val="both"/>
              <w:rPr>
                <w:rFonts w:ascii="Garamond" w:eastAsia="Times New Roman" w:hAnsi="Garamond" w:cs="Times New Roman"/>
                <w:color w:val="000000"/>
                <w:lang w:eastAsia="it-IT"/>
              </w:rPr>
            </w:pPr>
            <w:r w:rsidRPr="00FB3FA6">
              <w:rPr>
                <w:rFonts w:ascii="Garamond" w:eastAsia="Times New Roman" w:hAnsi="Garamond" w:cs="Times New Roman"/>
                <w:color w:val="000000"/>
                <w:lang w:eastAsia="it-IT"/>
              </w:rPr>
              <w:t xml:space="preserve">il principio della parità di genere </w:t>
            </w:r>
            <w:r w:rsidR="00FB3FA6">
              <w:rPr>
                <w:rFonts w:ascii="Garamond" w:eastAsia="Times New Roman" w:hAnsi="Garamond" w:cs="Times New Roman"/>
                <w:color w:val="000000"/>
                <w:lang w:eastAsia="it-IT"/>
              </w:rPr>
              <w:t>ove pertinente</w:t>
            </w:r>
            <w:r w:rsidRPr="00FB3FA6">
              <w:rPr>
                <w:rFonts w:ascii="Garamond" w:eastAsia="Times New Roman" w:hAnsi="Garamond" w:cs="Times New Roman"/>
                <w:color w:val="000000"/>
                <w:lang w:eastAsia="it-IT"/>
              </w:rPr>
              <w:t xml:space="preserve"> </w:t>
            </w:r>
          </w:p>
          <w:p w14:paraId="107C79E2" w14:textId="7D2D6775" w:rsidR="00FB3FA6" w:rsidRDefault="004F14DF" w:rsidP="000007B8">
            <w:pPr>
              <w:pStyle w:val="Paragrafoelenco"/>
              <w:numPr>
                <w:ilvl w:val="0"/>
                <w:numId w:val="12"/>
              </w:numPr>
              <w:spacing w:after="0" w:line="240" w:lineRule="auto"/>
              <w:jc w:val="both"/>
              <w:rPr>
                <w:rFonts w:ascii="Garamond" w:eastAsia="Times New Roman" w:hAnsi="Garamond" w:cs="Times New Roman"/>
                <w:color w:val="000000"/>
                <w:lang w:eastAsia="it-IT"/>
              </w:rPr>
            </w:pPr>
            <w:r w:rsidRPr="00FB3FA6">
              <w:rPr>
                <w:rFonts w:ascii="Garamond" w:eastAsia="Times New Roman" w:hAnsi="Garamond" w:cs="Times New Roman"/>
                <w:color w:val="000000"/>
                <w:lang w:eastAsia="it-IT"/>
              </w:rPr>
              <w:t>il principio di protezione e valorizzazione dei giovani</w:t>
            </w:r>
            <w:r w:rsidR="00155152">
              <w:rPr>
                <w:rFonts w:ascii="Garamond" w:eastAsia="Times New Roman" w:hAnsi="Garamond" w:cs="Times New Roman"/>
                <w:color w:val="000000"/>
                <w:lang w:eastAsia="it-IT"/>
              </w:rPr>
              <w:t xml:space="preserve"> ove pertinente</w:t>
            </w:r>
          </w:p>
          <w:p w14:paraId="519725B5" w14:textId="59BE543C" w:rsidR="002F5E64" w:rsidRPr="00FB3FA6" w:rsidRDefault="00FB3FA6" w:rsidP="000007B8">
            <w:pPr>
              <w:pStyle w:val="Paragrafoelenco"/>
              <w:numPr>
                <w:ilvl w:val="0"/>
                <w:numId w:val="12"/>
              </w:numPr>
              <w:spacing w:after="0" w:line="240" w:lineRule="auto"/>
              <w:jc w:val="both"/>
              <w:rPr>
                <w:rFonts w:ascii="Garamond" w:eastAsia="Times New Roman" w:hAnsi="Garamond" w:cs="Times New Roman"/>
                <w:color w:val="000000"/>
                <w:lang w:eastAsia="it-IT"/>
              </w:rPr>
            </w:pPr>
            <w:r w:rsidRPr="00FB3FA6">
              <w:rPr>
                <w:rFonts w:ascii="Garamond" w:eastAsia="Times New Roman" w:hAnsi="Garamond" w:cs="Times New Roman"/>
                <w:color w:val="000000"/>
                <w:lang w:eastAsia="it-IT"/>
              </w:rPr>
              <w:t xml:space="preserve">il principio di superamento dei divari territoriali </w:t>
            </w:r>
            <w:r w:rsidR="00155152">
              <w:rPr>
                <w:rFonts w:ascii="Garamond" w:eastAsia="Times New Roman" w:hAnsi="Garamond" w:cs="Times New Roman"/>
                <w:color w:val="000000"/>
                <w:lang w:eastAsia="it-IT"/>
              </w:rPr>
              <w:t>ove pertinente</w:t>
            </w:r>
          </w:p>
        </w:tc>
        <w:tc>
          <w:tcPr>
            <w:tcW w:w="191" w:type="pct"/>
            <w:shd w:val="clear" w:color="auto" w:fill="auto"/>
            <w:vAlign w:val="center"/>
          </w:tcPr>
          <w:p w14:paraId="2E8E77C8" w14:textId="77777777" w:rsidR="002F5E64" w:rsidRPr="00023F3C" w:rsidRDefault="002F5E64" w:rsidP="000007B8">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2A960422" w14:textId="77777777" w:rsidR="002F5E64" w:rsidRPr="00023F3C" w:rsidRDefault="002F5E64" w:rsidP="000007B8">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582942F9" w14:textId="77777777" w:rsidR="002F5E64" w:rsidRPr="00023F3C" w:rsidRDefault="002F5E64" w:rsidP="000007B8">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41FB3442" w14:textId="60976108" w:rsidR="00E84C7F" w:rsidRPr="00023F3C" w:rsidRDefault="00E84C7F" w:rsidP="000007B8">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5D108DBC" w14:textId="77777777" w:rsidR="002F5E64" w:rsidRPr="00023F3C" w:rsidRDefault="002F5E64" w:rsidP="000007B8">
            <w:pPr>
              <w:spacing w:after="0" w:line="240" w:lineRule="auto"/>
              <w:jc w:val="both"/>
              <w:rPr>
                <w:rFonts w:ascii="Garamond" w:eastAsia="Times New Roman" w:hAnsi="Garamond" w:cs="Times New Roman"/>
                <w:b/>
                <w:bCs/>
                <w:color w:val="000000"/>
                <w:lang w:eastAsia="it-IT"/>
              </w:rPr>
            </w:pPr>
          </w:p>
        </w:tc>
        <w:tc>
          <w:tcPr>
            <w:tcW w:w="1493" w:type="pct"/>
            <w:vAlign w:val="center"/>
          </w:tcPr>
          <w:p w14:paraId="7EB17B2B" w14:textId="722FD470" w:rsidR="007A5C65" w:rsidRPr="00010DB6" w:rsidRDefault="007A5C65" w:rsidP="000007B8">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491D41">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79CF0CD0" w14:textId="2FF5B9B6" w:rsidR="007A5C65" w:rsidRDefault="007A5C65" w:rsidP="000007B8">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491D41">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Determina a contrarre </w:t>
            </w:r>
          </w:p>
          <w:p w14:paraId="5F1A4341" w14:textId="7A60B72D" w:rsidR="002F5E64" w:rsidRPr="00023F3C" w:rsidRDefault="007A5C65" w:rsidP="000007B8">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491D41">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Bando di gar</w:t>
            </w:r>
            <w:r>
              <w:rPr>
                <w:rFonts w:ascii="Garamond" w:eastAsia="Times New Roman" w:hAnsi="Garamond" w:cs="Times New Roman"/>
                <w:color w:val="000000"/>
                <w:lang w:eastAsia="it-IT"/>
              </w:rPr>
              <w:t>a</w:t>
            </w:r>
            <w:r w:rsidR="0039739A">
              <w:rPr>
                <w:rFonts w:ascii="Garamond" w:eastAsia="Times New Roman" w:hAnsi="Garamond" w:cs="Times New Roman"/>
                <w:color w:val="000000"/>
                <w:lang w:eastAsia="it-IT"/>
              </w:rPr>
              <w:t xml:space="preserve"> e suoi allegati</w:t>
            </w:r>
          </w:p>
        </w:tc>
      </w:tr>
      <w:tr w:rsidR="00DC5DA1" w:rsidRPr="00023F3C" w14:paraId="1F2972DA" w14:textId="77777777" w:rsidTr="00C17C5D">
        <w:trPr>
          <w:trHeight w:val="1134"/>
        </w:trPr>
        <w:tc>
          <w:tcPr>
            <w:tcW w:w="227" w:type="pct"/>
            <w:shd w:val="clear" w:color="auto" w:fill="auto"/>
            <w:vAlign w:val="center"/>
          </w:tcPr>
          <w:p w14:paraId="4E254015" w14:textId="7F4741C0" w:rsidR="00987597" w:rsidRDefault="006C569E"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06183E46" w14:textId="155B6C9C" w:rsidR="00987597" w:rsidRPr="00023F3C" w:rsidRDefault="00987597" w:rsidP="000007B8">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 rispetta</w:t>
            </w:r>
            <w:r>
              <w:rPr>
                <w:rFonts w:ascii="Garamond" w:eastAsia="Times New Roman" w:hAnsi="Garamond" w:cs="Times New Roman"/>
                <w:color w:val="000000"/>
                <w:lang w:eastAsia="it-IT"/>
              </w:rPr>
              <w:t xml:space="preserve"> </w:t>
            </w:r>
            <w:r w:rsidRPr="000011E7">
              <w:rPr>
                <w:rFonts w:ascii="Garamond" w:eastAsia="Times New Roman" w:hAnsi="Garamond" w:cs="Times New Roman"/>
                <w:color w:val="000000"/>
                <w:lang w:eastAsia="it-IT"/>
              </w:rPr>
              <w:t xml:space="preserve">gli obblighi di informazione </w:t>
            </w:r>
            <w:r w:rsidR="000011E7" w:rsidRPr="000011E7">
              <w:rPr>
                <w:rFonts w:ascii="Garamond" w:eastAsia="Times New Roman" w:hAnsi="Garamond" w:cs="Times New Roman"/>
                <w:color w:val="000000"/>
                <w:lang w:eastAsia="it-IT"/>
              </w:rPr>
              <w:t xml:space="preserve">comunicazione </w:t>
            </w:r>
            <w:r w:rsidRPr="000011E7">
              <w:rPr>
                <w:rFonts w:ascii="Garamond" w:eastAsia="Times New Roman" w:hAnsi="Garamond" w:cs="Times New Roman"/>
                <w:color w:val="000000"/>
                <w:lang w:eastAsia="it-IT"/>
              </w:rPr>
              <w:t>e pubblicità</w:t>
            </w:r>
            <w:r w:rsidR="00006DB9" w:rsidRPr="000011E7">
              <w:rPr>
                <w:rFonts w:ascii="Garamond" w:eastAsia="Times New Roman" w:hAnsi="Garamond" w:cs="Times New Roman"/>
                <w:color w:val="000000"/>
                <w:lang w:eastAsia="it-IT"/>
              </w:rPr>
              <w:t xml:space="preserve"> </w:t>
            </w:r>
            <w:r w:rsidR="00006DB9" w:rsidRPr="000011E7">
              <w:rPr>
                <w:rFonts w:ascii="Garamond" w:hAnsi="Garamond"/>
              </w:rPr>
              <w:t>previsti dall’art.</w:t>
            </w:r>
            <w:r w:rsidR="008B192D">
              <w:rPr>
                <w:rFonts w:ascii="Garamond" w:hAnsi="Garamond"/>
              </w:rPr>
              <w:t xml:space="preserve"> </w:t>
            </w:r>
            <w:r w:rsidR="00006DB9" w:rsidRPr="000011E7">
              <w:rPr>
                <w:rFonts w:ascii="Garamond" w:hAnsi="Garamond"/>
              </w:rPr>
              <w:t>34 del Regolamento (UE) 2021/241?</w:t>
            </w:r>
          </w:p>
        </w:tc>
        <w:tc>
          <w:tcPr>
            <w:tcW w:w="191" w:type="pct"/>
            <w:shd w:val="clear" w:color="auto" w:fill="auto"/>
            <w:vAlign w:val="center"/>
          </w:tcPr>
          <w:p w14:paraId="6B19B255" w14:textId="77777777" w:rsidR="00987597" w:rsidRPr="00023F3C" w:rsidRDefault="00987597" w:rsidP="000007B8">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53DB5BD7" w14:textId="77777777" w:rsidR="00987597" w:rsidRPr="00023F3C" w:rsidRDefault="00987597" w:rsidP="000007B8">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215F35C7" w14:textId="77777777" w:rsidR="00987597" w:rsidRPr="00023F3C" w:rsidRDefault="00987597" w:rsidP="000007B8">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5C9ED1A2" w14:textId="4FF727CE" w:rsidR="00987597" w:rsidRPr="00023F3C" w:rsidRDefault="00987597" w:rsidP="000007B8">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53DD127C" w14:textId="77777777" w:rsidR="00987597" w:rsidRPr="00023F3C" w:rsidRDefault="00987597" w:rsidP="000007B8">
            <w:pPr>
              <w:spacing w:after="0" w:line="240" w:lineRule="auto"/>
              <w:jc w:val="both"/>
              <w:rPr>
                <w:rFonts w:ascii="Garamond" w:eastAsia="Times New Roman" w:hAnsi="Garamond" w:cs="Times New Roman"/>
                <w:b/>
                <w:bCs/>
                <w:color w:val="000000"/>
                <w:lang w:eastAsia="it-IT"/>
              </w:rPr>
            </w:pPr>
          </w:p>
        </w:tc>
        <w:tc>
          <w:tcPr>
            <w:tcW w:w="1493" w:type="pct"/>
            <w:vAlign w:val="center"/>
          </w:tcPr>
          <w:p w14:paraId="42F2816C" w14:textId="0A6F4408" w:rsidR="007A5C65" w:rsidRPr="00010DB6" w:rsidRDefault="007A5C65" w:rsidP="000007B8">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491D41">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6C5BF582" w14:textId="6991AFE2" w:rsidR="007A5C65" w:rsidRDefault="007A5C65" w:rsidP="000007B8">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491D41">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Determina a contrarre </w:t>
            </w:r>
          </w:p>
          <w:p w14:paraId="7A46022B" w14:textId="15156E29" w:rsidR="00987597" w:rsidRDefault="007A5C65" w:rsidP="000007B8">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491D41">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Bando di gara</w:t>
            </w:r>
            <w:r w:rsidR="008B192D">
              <w:rPr>
                <w:rFonts w:ascii="Garamond" w:eastAsia="Times New Roman" w:hAnsi="Garamond" w:cs="Times New Roman"/>
                <w:color w:val="000000"/>
                <w:lang w:eastAsia="it-IT"/>
              </w:rPr>
              <w:t xml:space="preserve"> e suoi allegati</w:t>
            </w:r>
          </w:p>
          <w:p w14:paraId="631B08B2" w14:textId="61D812A5" w:rsidR="008B192D" w:rsidRPr="00023F3C" w:rsidRDefault="008B192D" w:rsidP="000007B8">
            <w:pPr>
              <w:spacing w:after="0" w:line="240" w:lineRule="auto"/>
              <w:jc w:val="both"/>
              <w:rPr>
                <w:rFonts w:ascii="Garamond" w:eastAsia="Times New Roman" w:hAnsi="Garamond" w:cs="Times New Roman"/>
                <w:color w:val="000000"/>
                <w:lang w:eastAsia="it-IT"/>
              </w:rPr>
            </w:pPr>
          </w:p>
        </w:tc>
      </w:tr>
      <w:tr w:rsidR="00DC5DA1" w:rsidRPr="00023F3C" w14:paraId="741EDF07" w14:textId="77777777" w:rsidTr="00C17C5D">
        <w:trPr>
          <w:trHeight w:val="1134"/>
        </w:trPr>
        <w:tc>
          <w:tcPr>
            <w:tcW w:w="227" w:type="pct"/>
            <w:shd w:val="clear" w:color="auto" w:fill="auto"/>
            <w:vAlign w:val="center"/>
          </w:tcPr>
          <w:p w14:paraId="7BD67455" w14:textId="517ED207" w:rsidR="00155152" w:rsidRDefault="006C569E"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531" w:type="pct"/>
            <w:shd w:val="clear" w:color="auto" w:fill="auto"/>
            <w:vAlign w:val="center"/>
          </w:tcPr>
          <w:p w14:paraId="6D39CFD9" w14:textId="284B3E5D" w:rsidR="00155152" w:rsidRPr="00023F3C" w:rsidRDefault="00155152" w:rsidP="000007B8">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w:t>
            </w:r>
            <w:r w:rsidR="00840163">
              <w:rPr>
                <w:rFonts w:ascii="Garamond" w:eastAsia="Times New Roman" w:hAnsi="Garamond" w:cs="Times New Roman"/>
                <w:color w:val="000000"/>
                <w:lang w:eastAsia="it-IT"/>
              </w:rPr>
              <w:t xml:space="preserve"> </w:t>
            </w:r>
            <w:r w:rsidR="000011E7">
              <w:rPr>
                <w:rFonts w:ascii="Garamond" w:eastAsia="Times New Roman" w:hAnsi="Garamond" w:cs="Times New Roman"/>
                <w:color w:val="000000"/>
                <w:lang w:eastAsia="it-IT"/>
              </w:rPr>
              <w:t>contribuisce</w:t>
            </w:r>
            <w:r w:rsidR="00840163">
              <w:rPr>
                <w:rFonts w:ascii="Garamond" w:eastAsia="Times New Roman" w:hAnsi="Garamond" w:cs="Times New Roman"/>
                <w:color w:val="000000"/>
                <w:lang w:eastAsia="it-IT"/>
              </w:rPr>
              <w:t xml:space="preserve"> al </w:t>
            </w:r>
            <w:r w:rsidR="00840163" w:rsidRPr="000011E7">
              <w:rPr>
                <w:rFonts w:ascii="Garamond" w:eastAsia="Times New Roman" w:hAnsi="Garamond" w:cs="Times New Roman"/>
                <w:color w:val="000000"/>
                <w:lang w:eastAsia="it-IT"/>
              </w:rPr>
              <w:t>conseguimento d</w:t>
            </w:r>
            <w:r w:rsidR="000011E7" w:rsidRPr="000011E7">
              <w:rPr>
                <w:rFonts w:ascii="Garamond" w:eastAsia="Times New Roman" w:hAnsi="Garamond" w:cs="Times New Roman"/>
                <w:color w:val="000000"/>
                <w:lang w:eastAsia="it-IT"/>
              </w:rPr>
              <w:t>e</w:t>
            </w:r>
            <w:r w:rsidR="00840163" w:rsidRPr="000011E7">
              <w:rPr>
                <w:rFonts w:ascii="Garamond" w:eastAsia="Times New Roman" w:hAnsi="Garamond" w:cs="Times New Roman"/>
                <w:color w:val="000000"/>
                <w:lang w:eastAsia="it-IT"/>
              </w:rPr>
              <w:t xml:space="preserve">i target e </w:t>
            </w:r>
            <w:r w:rsidR="000011E7" w:rsidRPr="000011E7">
              <w:rPr>
                <w:rFonts w:ascii="Garamond" w:eastAsia="Times New Roman" w:hAnsi="Garamond" w:cs="Times New Roman"/>
                <w:color w:val="000000"/>
                <w:lang w:eastAsia="it-IT"/>
              </w:rPr>
              <w:t>delle</w:t>
            </w:r>
            <w:r w:rsidR="003C630B">
              <w:rPr>
                <w:rFonts w:ascii="Garamond" w:eastAsia="Times New Roman" w:hAnsi="Garamond" w:cs="Times New Roman"/>
                <w:color w:val="000000"/>
                <w:lang w:eastAsia="it-IT"/>
              </w:rPr>
              <w:t xml:space="preserve"> </w:t>
            </w:r>
            <w:r w:rsidR="00840163" w:rsidRPr="000011E7">
              <w:rPr>
                <w:rFonts w:ascii="Garamond" w:eastAsia="Times New Roman" w:hAnsi="Garamond" w:cs="Times New Roman"/>
                <w:color w:val="000000"/>
                <w:lang w:eastAsia="it-IT"/>
              </w:rPr>
              <w:t>milestone</w:t>
            </w:r>
            <w:r w:rsidR="000011E7" w:rsidRPr="000011E7">
              <w:rPr>
                <w:rFonts w:ascii="Garamond" w:eastAsia="Times New Roman" w:hAnsi="Garamond" w:cs="Times New Roman"/>
                <w:color w:val="000000"/>
                <w:lang w:eastAsia="it-IT"/>
              </w:rPr>
              <w:t>s</w:t>
            </w:r>
            <w:r w:rsidR="00840163" w:rsidRPr="000011E7">
              <w:rPr>
                <w:rFonts w:ascii="Garamond" w:eastAsia="Times New Roman" w:hAnsi="Garamond" w:cs="Times New Roman"/>
                <w:color w:val="000000"/>
                <w:lang w:eastAsia="it-IT"/>
              </w:rPr>
              <w:t xml:space="preserve"> </w:t>
            </w:r>
            <w:r w:rsidR="00840163">
              <w:rPr>
                <w:rFonts w:ascii="Garamond" w:eastAsia="Times New Roman" w:hAnsi="Garamond" w:cs="Times New Roman"/>
                <w:color w:val="000000"/>
                <w:lang w:eastAsia="it-IT"/>
              </w:rPr>
              <w:t>nell’ambito della misura/investimento</w:t>
            </w:r>
            <w:r w:rsidR="000155DE">
              <w:rPr>
                <w:rFonts w:ascii="Garamond" w:eastAsia="Times New Roman" w:hAnsi="Garamond" w:cs="Times New Roman"/>
                <w:color w:val="000000"/>
                <w:lang w:eastAsia="it-IT"/>
              </w:rPr>
              <w:t>/riforma</w:t>
            </w:r>
            <w:r w:rsidR="00840163">
              <w:rPr>
                <w:rFonts w:ascii="Garamond" w:eastAsia="Times New Roman" w:hAnsi="Garamond" w:cs="Times New Roman"/>
                <w:color w:val="000000"/>
                <w:lang w:eastAsia="it-IT"/>
              </w:rPr>
              <w:t>?</w:t>
            </w:r>
          </w:p>
        </w:tc>
        <w:tc>
          <w:tcPr>
            <w:tcW w:w="191" w:type="pct"/>
            <w:shd w:val="clear" w:color="auto" w:fill="auto"/>
            <w:vAlign w:val="center"/>
          </w:tcPr>
          <w:p w14:paraId="5DE7A90C" w14:textId="77777777" w:rsidR="00155152" w:rsidRPr="00023F3C" w:rsidRDefault="00155152" w:rsidP="000007B8">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1B4D1CE2" w14:textId="77777777" w:rsidR="00155152" w:rsidRPr="00023F3C" w:rsidRDefault="00155152" w:rsidP="000007B8">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7859D6AD" w14:textId="77777777" w:rsidR="00155152" w:rsidRPr="00023F3C" w:rsidRDefault="00155152" w:rsidP="000007B8">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298D9D1D" w14:textId="71451FF8" w:rsidR="00E84C7F" w:rsidRPr="00023F3C" w:rsidRDefault="00E84C7F" w:rsidP="000007B8">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38D13B86" w14:textId="77777777" w:rsidR="00155152" w:rsidRPr="00023F3C" w:rsidRDefault="00155152" w:rsidP="000007B8">
            <w:pPr>
              <w:spacing w:after="0" w:line="240" w:lineRule="auto"/>
              <w:jc w:val="both"/>
              <w:rPr>
                <w:rFonts w:ascii="Garamond" w:eastAsia="Times New Roman" w:hAnsi="Garamond" w:cs="Times New Roman"/>
                <w:b/>
                <w:bCs/>
                <w:color w:val="000000"/>
                <w:lang w:eastAsia="it-IT"/>
              </w:rPr>
            </w:pPr>
          </w:p>
        </w:tc>
        <w:tc>
          <w:tcPr>
            <w:tcW w:w="1493" w:type="pct"/>
            <w:vAlign w:val="center"/>
          </w:tcPr>
          <w:p w14:paraId="4E114B2C" w14:textId="5FD8375D" w:rsidR="007A5C65" w:rsidRPr="00010DB6" w:rsidRDefault="007A5C65" w:rsidP="000007B8">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491D41">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087DB6F9" w14:textId="04D0C394" w:rsidR="007A5C65" w:rsidRDefault="007A5C65" w:rsidP="000007B8">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491D41">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Determina a contrarre </w:t>
            </w:r>
          </w:p>
          <w:p w14:paraId="4DE5634A" w14:textId="57EBC19B" w:rsidR="00155152" w:rsidRPr="00023F3C" w:rsidRDefault="007A5C65" w:rsidP="000007B8">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491D41">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Bando di gara</w:t>
            </w:r>
            <w:r w:rsidR="006E183D">
              <w:rPr>
                <w:rFonts w:ascii="Garamond" w:eastAsia="Times New Roman" w:hAnsi="Garamond" w:cs="Times New Roman"/>
                <w:color w:val="000000"/>
                <w:lang w:eastAsia="it-IT"/>
              </w:rPr>
              <w:t xml:space="preserve"> e suoi allegati</w:t>
            </w:r>
          </w:p>
        </w:tc>
      </w:tr>
      <w:tr w:rsidR="00DC5DA1" w:rsidRPr="00023F3C" w14:paraId="69DFD9B5" w14:textId="77777777" w:rsidTr="00C17C5D">
        <w:trPr>
          <w:trHeight w:val="1134"/>
        </w:trPr>
        <w:tc>
          <w:tcPr>
            <w:tcW w:w="227" w:type="pct"/>
            <w:shd w:val="clear" w:color="auto" w:fill="auto"/>
            <w:vAlign w:val="center"/>
          </w:tcPr>
          <w:p w14:paraId="38EED121" w14:textId="068D902C" w:rsidR="00D815CE" w:rsidRDefault="006C569E"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shd w:val="clear" w:color="auto" w:fill="auto"/>
            <w:vAlign w:val="center"/>
          </w:tcPr>
          <w:p w14:paraId="3CD9AB6A" w14:textId="30958FA3" w:rsidR="00D815CE" w:rsidRPr="00023F3C" w:rsidRDefault="000444CC" w:rsidP="000007B8">
            <w:pPr>
              <w:spacing w:after="0" w:line="240" w:lineRule="auto"/>
              <w:jc w:val="both"/>
              <w:rPr>
                <w:rFonts w:ascii="Garamond" w:eastAsia="Times New Roman" w:hAnsi="Garamond" w:cs="Times New Roman"/>
                <w:color w:val="000000"/>
                <w:lang w:eastAsia="it-IT"/>
              </w:rPr>
            </w:pPr>
            <w:r w:rsidRPr="000444CC">
              <w:rPr>
                <w:rFonts w:ascii="Garamond" w:eastAsia="Times New Roman" w:hAnsi="Garamond" w:cs="Times New Roman"/>
                <w:color w:val="000000"/>
                <w:lang w:eastAsia="it-IT"/>
              </w:rPr>
              <w:t xml:space="preserve">Sono </w:t>
            </w:r>
            <w:r>
              <w:rPr>
                <w:rFonts w:ascii="Garamond" w:eastAsia="Times New Roman" w:hAnsi="Garamond" w:cs="Times New Roman"/>
                <w:color w:val="000000"/>
                <w:lang w:eastAsia="it-IT"/>
              </w:rPr>
              <w:t>rispettate le</w:t>
            </w:r>
            <w:r w:rsidRPr="000444CC">
              <w:rPr>
                <w:rFonts w:ascii="Garamond" w:eastAsia="Times New Roman" w:hAnsi="Garamond" w:cs="Times New Roman"/>
                <w:color w:val="000000"/>
                <w:lang w:eastAsia="it-IT"/>
              </w:rPr>
              <w:t xml:space="preserve"> indicazioni circa la conservazione e la messa a disposizione di atti e documenti al fine di consentire l'accertamento della regolarità della </w:t>
            </w:r>
            <w:r>
              <w:rPr>
                <w:rFonts w:ascii="Garamond" w:eastAsia="Times New Roman" w:hAnsi="Garamond" w:cs="Times New Roman"/>
                <w:color w:val="000000"/>
                <w:lang w:eastAsia="it-IT"/>
              </w:rPr>
              <w:t>procedura anche tramite il sistema informativo ReGiS</w:t>
            </w:r>
            <w:r w:rsidRPr="000444CC">
              <w:rPr>
                <w:rFonts w:ascii="Garamond" w:eastAsia="Times New Roman" w:hAnsi="Garamond" w:cs="Times New Roman"/>
                <w:color w:val="000000"/>
                <w:lang w:eastAsia="it-IT"/>
              </w:rPr>
              <w:t xml:space="preserve">? </w:t>
            </w:r>
          </w:p>
        </w:tc>
        <w:tc>
          <w:tcPr>
            <w:tcW w:w="191" w:type="pct"/>
            <w:shd w:val="clear" w:color="auto" w:fill="auto"/>
            <w:vAlign w:val="center"/>
          </w:tcPr>
          <w:p w14:paraId="0591E5D7" w14:textId="77777777" w:rsidR="00D815CE" w:rsidRPr="00023F3C" w:rsidRDefault="00D815CE" w:rsidP="000007B8">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492B24E6" w14:textId="77777777" w:rsidR="00D815CE" w:rsidRPr="00023F3C" w:rsidRDefault="00D815CE" w:rsidP="000007B8">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17336373" w14:textId="77777777" w:rsidR="00D815CE" w:rsidRPr="00023F3C" w:rsidRDefault="00D815CE" w:rsidP="000007B8">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297AE8BA" w14:textId="6B0FA6DB" w:rsidR="00D815CE" w:rsidRPr="00023F3C" w:rsidRDefault="00D815CE" w:rsidP="000007B8">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6B3EF904" w14:textId="77777777" w:rsidR="00D815CE" w:rsidRPr="00023F3C" w:rsidRDefault="00D815CE" w:rsidP="000007B8">
            <w:pPr>
              <w:spacing w:after="0" w:line="240" w:lineRule="auto"/>
              <w:jc w:val="both"/>
              <w:rPr>
                <w:rFonts w:ascii="Garamond" w:eastAsia="Times New Roman" w:hAnsi="Garamond" w:cs="Times New Roman"/>
                <w:b/>
                <w:bCs/>
                <w:color w:val="000000"/>
                <w:lang w:eastAsia="it-IT"/>
              </w:rPr>
            </w:pPr>
          </w:p>
        </w:tc>
        <w:tc>
          <w:tcPr>
            <w:tcW w:w="1493" w:type="pct"/>
            <w:vAlign w:val="center"/>
          </w:tcPr>
          <w:p w14:paraId="12D7FE9B" w14:textId="076DBB35" w:rsidR="00491D41" w:rsidRDefault="00491D41" w:rsidP="000007B8">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 </w:t>
            </w:r>
          </w:p>
          <w:p w14:paraId="69E3F94C" w14:textId="17682024" w:rsidR="00D815CE" w:rsidRPr="00023F3C" w:rsidRDefault="00491D41" w:rsidP="000007B8">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Bando di gara</w:t>
            </w:r>
            <w:r>
              <w:rPr>
                <w:rFonts w:ascii="Garamond" w:eastAsia="Times New Roman" w:hAnsi="Garamond" w:cs="Times New Roman"/>
                <w:color w:val="000000"/>
                <w:lang w:eastAsia="it-IT"/>
              </w:rPr>
              <w:t xml:space="preserve"> e suoi allegati</w:t>
            </w:r>
            <w:r w:rsidRPr="00C45651">
              <w:rPr>
                <w:rFonts w:ascii="Garamond" w:eastAsia="Times New Roman" w:hAnsi="Garamond" w:cs="Times New Roman"/>
                <w:color w:val="000000"/>
                <w:lang w:eastAsia="it-IT"/>
              </w:rPr>
              <w:t xml:space="preserve"> </w:t>
            </w:r>
          </w:p>
        </w:tc>
      </w:tr>
      <w:tr w:rsidR="00CF2B67" w:rsidRPr="00023F3C" w14:paraId="56BCFF4F" w14:textId="77777777" w:rsidTr="00073046">
        <w:trPr>
          <w:trHeight w:val="680"/>
        </w:trPr>
        <w:tc>
          <w:tcPr>
            <w:tcW w:w="227" w:type="pct"/>
            <w:shd w:val="clear" w:color="auto" w:fill="92D050"/>
            <w:vAlign w:val="center"/>
          </w:tcPr>
          <w:p w14:paraId="651DF0D5" w14:textId="5E4107D1" w:rsidR="00CF2B67" w:rsidRPr="002C13A0" w:rsidRDefault="00CF2B67" w:rsidP="000007B8">
            <w:pPr>
              <w:spacing w:after="0" w:line="240" w:lineRule="auto"/>
              <w:jc w:val="both"/>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B</w:t>
            </w:r>
          </w:p>
        </w:tc>
        <w:tc>
          <w:tcPr>
            <w:tcW w:w="4773" w:type="pct"/>
            <w:gridSpan w:val="8"/>
            <w:shd w:val="clear" w:color="auto" w:fill="92D050"/>
            <w:vAlign w:val="center"/>
          </w:tcPr>
          <w:p w14:paraId="65F08220" w14:textId="4FF2A38C" w:rsidR="00CF2B67" w:rsidRPr="00023F3C" w:rsidRDefault="00CF2B67"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b/>
                <w:bCs/>
                <w:lang w:eastAsia="it-IT"/>
              </w:rPr>
              <w:t>Verifica del r</w:t>
            </w:r>
            <w:r w:rsidRPr="00023F3C">
              <w:rPr>
                <w:rFonts w:ascii="Garamond" w:eastAsia="Times New Roman" w:hAnsi="Garamond" w:cs="Times New Roman"/>
                <w:b/>
                <w:bCs/>
                <w:lang w:eastAsia="it-IT"/>
              </w:rPr>
              <w:t>ispetto della normativa ap</w:t>
            </w:r>
            <w:r>
              <w:rPr>
                <w:rFonts w:ascii="Garamond" w:eastAsia="Times New Roman" w:hAnsi="Garamond" w:cs="Times New Roman"/>
                <w:b/>
                <w:bCs/>
                <w:lang w:eastAsia="it-IT"/>
              </w:rPr>
              <w:t xml:space="preserve">palti: </w:t>
            </w:r>
            <w:r w:rsidRPr="008F1FBB">
              <w:rPr>
                <w:rFonts w:ascii="Garamond" w:eastAsia="Times New Roman" w:hAnsi="Garamond" w:cs="Times New Roman"/>
                <w:b/>
                <w:bCs/>
                <w:lang w:eastAsia="it-IT"/>
              </w:rPr>
              <w:t>atti preliminari e procedura di selezione</w:t>
            </w:r>
          </w:p>
        </w:tc>
      </w:tr>
      <w:tr w:rsidR="00DC5DA1" w:rsidRPr="00023F3C" w14:paraId="1D5F3AD9" w14:textId="1CC5E7AF" w:rsidTr="00C17C5D">
        <w:trPr>
          <w:trHeight w:val="1417"/>
        </w:trPr>
        <w:tc>
          <w:tcPr>
            <w:tcW w:w="227" w:type="pct"/>
            <w:shd w:val="clear" w:color="auto" w:fill="auto"/>
            <w:vAlign w:val="center"/>
          </w:tcPr>
          <w:p w14:paraId="17125145" w14:textId="159B3920" w:rsidR="00010DB6" w:rsidRPr="00023F3C" w:rsidRDefault="005F20E9"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34C47EE3" w14:textId="2C282874" w:rsidR="00010DB6" w:rsidRPr="00023F3C" w:rsidRDefault="00010DB6" w:rsidP="000007B8">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Sono stati rispettati gli adempimenti relativi alla Pianificazione e Programmazione degli acquisti</w:t>
            </w:r>
            <w:r>
              <w:rPr>
                <w:rFonts w:ascii="Garamond" w:eastAsia="Times New Roman" w:hAnsi="Garamond" w:cs="Times New Roman"/>
                <w:color w:val="000000"/>
                <w:lang w:eastAsia="it-IT"/>
              </w:rPr>
              <w:t xml:space="preserve"> e i relativi obblighi di pubblicità?</w:t>
            </w:r>
          </w:p>
        </w:tc>
        <w:tc>
          <w:tcPr>
            <w:tcW w:w="191" w:type="pct"/>
            <w:shd w:val="clear" w:color="auto" w:fill="auto"/>
            <w:vAlign w:val="center"/>
          </w:tcPr>
          <w:p w14:paraId="7144947E" w14:textId="1BA4BD04" w:rsidR="00010DB6" w:rsidRPr="00023F3C" w:rsidRDefault="00010DB6" w:rsidP="000007B8">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6F01914B" w14:textId="19F3F1E3" w:rsidR="00010DB6" w:rsidRPr="00023F3C" w:rsidRDefault="00010DB6" w:rsidP="000007B8">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2A2FDD43" w14:textId="3E93441E" w:rsidR="00010DB6" w:rsidRPr="00023F3C" w:rsidRDefault="00010DB6" w:rsidP="000007B8">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0948264A" w14:textId="32A904A5" w:rsidR="00B03F8E" w:rsidRPr="00023F3C" w:rsidRDefault="00B03F8E" w:rsidP="000007B8">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2FF19B48" w14:textId="19240E4D" w:rsidR="00010DB6" w:rsidRPr="00046109" w:rsidRDefault="00010DB6" w:rsidP="000007B8">
            <w:pPr>
              <w:spacing w:after="0" w:line="240" w:lineRule="auto"/>
              <w:jc w:val="both"/>
              <w:rPr>
                <w:rFonts w:ascii="Garamond" w:eastAsia="Times New Roman" w:hAnsi="Garamond" w:cs="Times New Roman"/>
                <w:color w:val="000000"/>
                <w:lang w:eastAsia="it-IT"/>
              </w:rPr>
            </w:pPr>
          </w:p>
        </w:tc>
        <w:tc>
          <w:tcPr>
            <w:tcW w:w="1493" w:type="pct"/>
            <w:vAlign w:val="center"/>
          </w:tcPr>
          <w:p w14:paraId="0116DD45" w14:textId="17456A14" w:rsidR="00A25731" w:rsidRDefault="00A25731" w:rsidP="000007B8">
            <w:pPr>
              <w:spacing w:after="0" w:line="240" w:lineRule="auto"/>
              <w:jc w:val="both"/>
              <w:rPr>
                <w:rFonts w:ascii="Garamond" w:eastAsia="Times New Roman" w:hAnsi="Garamond" w:cs="Times New Roman"/>
                <w:color w:val="000000"/>
                <w:lang w:eastAsia="it-IT"/>
              </w:rPr>
            </w:pPr>
          </w:p>
          <w:p w14:paraId="7AABE91A" w14:textId="461EC605" w:rsidR="00A25731" w:rsidRDefault="00A25731"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Per l’effettuazione della specifica verifica si rimanda agli Artt.</w:t>
            </w:r>
            <w:r w:rsidRPr="00F95334">
              <w:rPr>
                <w:rFonts w:ascii="Garamond" w:eastAsia="Times New Roman" w:hAnsi="Garamond" w:cs="Times New Roman"/>
                <w:color w:val="000000"/>
                <w:lang w:eastAsia="it-IT"/>
              </w:rPr>
              <w:t xml:space="preserve"> 21 e 29 D.lgs. 50/2016</w:t>
            </w:r>
            <w:r w:rsidR="00421F52">
              <w:rPr>
                <w:rFonts w:ascii="Garamond" w:eastAsia="Times New Roman" w:hAnsi="Garamond" w:cs="Times New Roman"/>
                <w:color w:val="000000"/>
                <w:lang w:eastAsia="it-IT"/>
              </w:rPr>
              <w:t xml:space="preserve">. </w:t>
            </w:r>
          </w:p>
          <w:p w14:paraId="5EDC6F13" w14:textId="259F9837" w:rsidR="00421F52" w:rsidRDefault="00421F52" w:rsidP="000007B8">
            <w:pPr>
              <w:spacing w:after="0" w:line="240" w:lineRule="auto"/>
              <w:jc w:val="both"/>
              <w:rPr>
                <w:rFonts w:ascii="Garamond" w:eastAsia="Times New Roman" w:hAnsi="Garamond" w:cs="Times New Roman"/>
                <w:color w:val="000000"/>
                <w:lang w:eastAsia="it-IT"/>
              </w:rPr>
            </w:pPr>
          </w:p>
          <w:p w14:paraId="5F188A8C" w14:textId="49065325" w:rsidR="00920528" w:rsidRPr="00023F3C" w:rsidRDefault="00920528" w:rsidP="000007B8">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23F3C">
              <w:rPr>
                <w:rFonts w:ascii="Garamond" w:eastAsia="Times New Roman" w:hAnsi="Garamond" w:cs="Times New Roman"/>
                <w:color w:val="000000"/>
                <w:lang w:eastAsia="it-IT"/>
              </w:rPr>
              <w:t xml:space="preserve">Programma biennale delle forniture e servizi </w:t>
            </w:r>
          </w:p>
          <w:p w14:paraId="4B8804EF" w14:textId="4C3BBC37" w:rsidR="00920528" w:rsidRDefault="00920528" w:rsidP="000007B8">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lastRenderedPageBreak/>
              <w:t xml:space="preserve">• Atto di approvazione </w:t>
            </w:r>
            <w:r>
              <w:rPr>
                <w:rFonts w:ascii="Garamond" w:eastAsia="Times New Roman" w:hAnsi="Garamond" w:cs="Times New Roman"/>
                <w:color w:val="000000"/>
                <w:lang w:eastAsia="it-IT"/>
              </w:rPr>
              <w:t>del Programma biennal</w:t>
            </w:r>
            <w:r w:rsidR="00D7237D">
              <w:rPr>
                <w:rFonts w:ascii="Garamond" w:eastAsia="Times New Roman" w:hAnsi="Garamond" w:cs="Times New Roman"/>
                <w:color w:val="000000"/>
                <w:lang w:eastAsia="it-IT"/>
              </w:rPr>
              <w:t xml:space="preserve">e </w:t>
            </w:r>
          </w:p>
          <w:p w14:paraId="3C322A21" w14:textId="6703FC3B" w:rsidR="00920528" w:rsidRPr="00B03F8E" w:rsidRDefault="00920528" w:rsidP="000007B8">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03F8E">
              <w:rPr>
                <w:rFonts w:ascii="Garamond" w:eastAsia="Times New Roman" w:hAnsi="Garamond" w:cs="Times New Roman"/>
                <w:color w:val="000000"/>
                <w:lang w:eastAsia="it-IT"/>
              </w:rPr>
              <w:t xml:space="preserve">Link profilo committente </w:t>
            </w:r>
          </w:p>
          <w:p w14:paraId="62DEEE0C" w14:textId="0265F71E" w:rsidR="00010DB6" w:rsidRPr="00023F3C" w:rsidRDefault="00920528" w:rsidP="000007B8">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03F8E">
              <w:rPr>
                <w:rFonts w:ascii="Garamond" w:eastAsia="Times New Roman" w:hAnsi="Garamond" w:cs="Times New Roman"/>
                <w:color w:val="000000"/>
                <w:lang w:eastAsia="it-IT"/>
              </w:rPr>
              <w:t>Link sito informatico del Ministero delle infrastrutture e dei trasporti e dell’Osservatorio</w:t>
            </w:r>
          </w:p>
        </w:tc>
      </w:tr>
      <w:tr w:rsidR="00DC5DA1" w:rsidRPr="00023F3C" w14:paraId="7E1B071A" w14:textId="19CB6AA7" w:rsidTr="00C17C5D">
        <w:trPr>
          <w:trHeight w:val="1009"/>
        </w:trPr>
        <w:tc>
          <w:tcPr>
            <w:tcW w:w="227" w:type="pct"/>
            <w:shd w:val="clear" w:color="auto" w:fill="auto"/>
            <w:vAlign w:val="center"/>
          </w:tcPr>
          <w:p w14:paraId="50A4125F" w14:textId="1875B924" w:rsidR="00010DB6" w:rsidRPr="00023F3C" w:rsidRDefault="00010DB6" w:rsidP="000007B8">
            <w:pPr>
              <w:spacing w:after="0" w:line="240" w:lineRule="auto"/>
              <w:jc w:val="both"/>
              <w:rPr>
                <w:rFonts w:ascii="Garamond" w:eastAsia="Times New Roman" w:hAnsi="Garamond" w:cs="Times New Roman"/>
                <w:color w:val="000000"/>
                <w:lang w:eastAsia="it-IT"/>
              </w:rPr>
            </w:pPr>
          </w:p>
        </w:tc>
        <w:tc>
          <w:tcPr>
            <w:tcW w:w="1531" w:type="pct"/>
            <w:shd w:val="clear" w:color="auto" w:fill="auto"/>
            <w:vAlign w:val="center"/>
          </w:tcPr>
          <w:p w14:paraId="4161B388" w14:textId="774C48FB" w:rsidR="00010DB6" w:rsidRPr="00025D50" w:rsidRDefault="00010DB6" w:rsidP="000007B8">
            <w:pPr>
              <w:spacing w:after="0" w:line="240" w:lineRule="auto"/>
              <w:jc w:val="both"/>
              <w:rPr>
                <w:rFonts w:ascii="Garamond" w:eastAsia="Times New Roman" w:hAnsi="Garamond" w:cs="Times New Roman"/>
                <w:color w:val="000000"/>
                <w:highlight w:val="yellow"/>
                <w:lang w:eastAsia="it-IT"/>
              </w:rPr>
            </w:pPr>
          </w:p>
        </w:tc>
        <w:tc>
          <w:tcPr>
            <w:tcW w:w="191" w:type="pct"/>
            <w:shd w:val="clear" w:color="auto" w:fill="auto"/>
            <w:vAlign w:val="center"/>
          </w:tcPr>
          <w:p w14:paraId="5C314D42" w14:textId="4498BA26" w:rsidR="00010DB6" w:rsidRPr="00023F3C" w:rsidRDefault="00010DB6" w:rsidP="000007B8">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6A6DC98C" w14:textId="322A0C1D" w:rsidR="00010DB6" w:rsidRPr="00023F3C" w:rsidRDefault="00010DB6" w:rsidP="000007B8">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10D9E145" w14:textId="121F72E1" w:rsidR="00010DB6" w:rsidRPr="00023F3C" w:rsidRDefault="00010DB6" w:rsidP="000007B8">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11A3CCA4" w14:textId="5B86DA02" w:rsidR="00010DB6" w:rsidRPr="00023F3C" w:rsidRDefault="00010DB6" w:rsidP="000007B8">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53EE685F" w14:textId="5F666860" w:rsidR="00010DB6" w:rsidRPr="00023F3C" w:rsidRDefault="00010DB6" w:rsidP="000007B8">
            <w:pPr>
              <w:spacing w:after="0" w:line="240" w:lineRule="auto"/>
              <w:jc w:val="both"/>
              <w:rPr>
                <w:rFonts w:ascii="Garamond" w:eastAsia="Times New Roman" w:hAnsi="Garamond" w:cs="Times New Roman"/>
                <w:b/>
                <w:bCs/>
                <w:color w:val="000000"/>
                <w:lang w:eastAsia="it-IT"/>
              </w:rPr>
            </w:pPr>
          </w:p>
        </w:tc>
        <w:tc>
          <w:tcPr>
            <w:tcW w:w="1493" w:type="pct"/>
            <w:vAlign w:val="center"/>
          </w:tcPr>
          <w:p w14:paraId="7C26F893" w14:textId="76BF090F" w:rsidR="00010DB6" w:rsidRPr="00023F3C" w:rsidRDefault="00010DB6" w:rsidP="000007B8">
            <w:pPr>
              <w:spacing w:after="0" w:line="240" w:lineRule="auto"/>
              <w:jc w:val="both"/>
              <w:rPr>
                <w:rFonts w:ascii="Garamond" w:eastAsia="Times New Roman" w:hAnsi="Garamond" w:cs="Times New Roman"/>
                <w:color w:val="000000"/>
                <w:lang w:eastAsia="it-IT"/>
              </w:rPr>
            </w:pPr>
          </w:p>
        </w:tc>
      </w:tr>
      <w:tr w:rsidR="00A21198" w:rsidRPr="00023F3C" w14:paraId="7F2EDA1A" w14:textId="77777777" w:rsidTr="00C17C5D">
        <w:trPr>
          <w:trHeight w:val="1009"/>
        </w:trPr>
        <w:tc>
          <w:tcPr>
            <w:tcW w:w="227" w:type="pct"/>
            <w:shd w:val="clear" w:color="auto" w:fill="auto"/>
            <w:vAlign w:val="center"/>
          </w:tcPr>
          <w:p w14:paraId="24F97AF4" w14:textId="6536D4DF" w:rsidR="00A21198" w:rsidRDefault="005F20E9"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11EE9F1C" w14:textId="1931EC1F" w:rsidR="00A21198" w:rsidRPr="00A0398D" w:rsidRDefault="00A21198" w:rsidP="000007B8">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L’Amministrazione ha verifica</w:t>
            </w:r>
            <w:r w:rsidR="00B54B6A">
              <w:rPr>
                <w:rFonts w:ascii="Garamond" w:eastAsia="Times New Roman" w:hAnsi="Garamond" w:cs="Times New Roman"/>
                <w:color w:val="000000"/>
                <w:lang w:eastAsia="it-IT"/>
              </w:rPr>
              <w:t>to</w:t>
            </w:r>
            <w:r w:rsidRPr="00A21198">
              <w:rPr>
                <w:rFonts w:ascii="Garamond" w:eastAsia="Times New Roman" w:hAnsi="Garamond" w:cs="Times New Roman"/>
                <w:color w:val="000000"/>
                <w:lang w:eastAsia="it-IT"/>
              </w:rPr>
              <w:t xml:space="preserve"> preliminarmente </w:t>
            </w:r>
            <w:r w:rsidR="00B54B6A">
              <w:rPr>
                <w:rFonts w:ascii="Garamond" w:eastAsia="Times New Roman" w:hAnsi="Garamond" w:cs="Times New Roman"/>
                <w:color w:val="000000"/>
                <w:lang w:eastAsia="it-IT"/>
              </w:rPr>
              <w:t xml:space="preserve">la disponibilità di </w:t>
            </w:r>
            <w:r w:rsidRPr="00A21198">
              <w:rPr>
                <w:rFonts w:ascii="Garamond" w:eastAsia="Times New Roman" w:hAnsi="Garamond" w:cs="Times New Roman"/>
                <w:color w:val="000000"/>
                <w:lang w:eastAsia="it-IT"/>
              </w:rPr>
              <w:t>Convenzioni CONSIP attive, Accordi Quadro</w:t>
            </w:r>
            <w:r w:rsidR="00B54B6A">
              <w:rPr>
                <w:rFonts w:ascii="Garamond" w:eastAsia="Times New Roman" w:hAnsi="Garamond" w:cs="Times New Roman"/>
                <w:color w:val="000000"/>
                <w:lang w:eastAsia="it-IT"/>
              </w:rPr>
              <w:t>?</w:t>
            </w:r>
          </w:p>
        </w:tc>
        <w:tc>
          <w:tcPr>
            <w:tcW w:w="191" w:type="pct"/>
            <w:shd w:val="clear" w:color="auto" w:fill="auto"/>
            <w:vAlign w:val="center"/>
          </w:tcPr>
          <w:p w14:paraId="0A5ABF0E" w14:textId="77777777" w:rsidR="00A21198" w:rsidRPr="00023F3C" w:rsidRDefault="00A21198" w:rsidP="000007B8">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5660334F" w14:textId="77777777" w:rsidR="00A21198" w:rsidRPr="00023F3C" w:rsidRDefault="00A21198" w:rsidP="000007B8">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439D3285" w14:textId="77777777" w:rsidR="00A21198" w:rsidRPr="00023F3C" w:rsidRDefault="00A21198" w:rsidP="000007B8">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00A7E379" w14:textId="77777777" w:rsidR="00A21198" w:rsidRPr="00023F3C" w:rsidRDefault="00A21198" w:rsidP="000007B8">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43CE538D" w14:textId="77777777" w:rsidR="00A21198" w:rsidRPr="00023F3C" w:rsidRDefault="00A21198" w:rsidP="000007B8">
            <w:pPr>
              <w:spacing w:after="0" w:line="240" w:lineRule="auto"/>
              <w:jc w:val="both"/>
              <w:rPr>
                <w:rFonts w:ascii="Garamond" w:eastAsia="Times New Roman" w:hAnsi="Garamond" w:cs="Times New Roman"/>
                <w:b/>
                <w:bCs/>
                <w:color w:val="000000"/>
                <w:lang w:eastAsia="it-IT"/>
              </w:rPr>
            </w:pPr>
          </w:p>
        </w:tc>
        <w:tc>
          <w:tcPr>
            <w:tcW w:w="1493" w:type="pct"/>
            <w:vAlign w:val="center"/>
          </w:tcPr>
          <w:p w14:paraId="5D6823B6" w14:textId="0A14105B" w:rsidR="00A21198" w:rsidRDefault="00A21198" w:rsidP="000007B8">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w:t>
            </w:r>
            <w:r w:rsidR="00051AB8">
              <w:rPr>
                <w:rFonts w:ascii="Garamond" w:eastAsia="Times New Roman" w:hAnsi="Garamond" w:cs="Times New Roman"/>
                <w:color w:val="000000"/>
                <w:lang w:eastAsia="it-IT"/>
              </w:rPr>
              <w:t xml:space="preserve">a contrarre </w:t>
            </w:r>
          </w:p>
        </w:tc>
      </w:tr>
      <w:tr w:rsidR="00B67053" w:rsidRPr="00023F3C" w14:paraId="69FA8065" w14:textId="77777777" w:rsidTr="00C17C5D">
        <w:trPr>
          <w:trHeight w:val="1009"/>
        </w:trPr>
        <w:tc>
          <w:tcPr>
            <w:tcW w:w="227" w:type="pct"/>
            <w:shd w:val="clear" w:color="auto" w:fill="auto"/>
            <w:vAlign w:val="center"/>
          </w:tcPr>
          <w:p w14:paraId="0F2DDE4B" w14:textId="0A69577D" w:rsidR="00B67053"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6DB597C5" w14:textId="6BCA1944" w:rsidR="00B67053" w:rsidRPr="00A21198" w:rsidRDefault="00B67053" w:rsidP="000007B8">
            <w:pPr>
              <w:spacing w:after="0" w:line="240" w:lineRule="auto"/>
              <w:jc w:val="both"/>
              <w:rPr>
                <w:rFonts w:ascii="Garamond" w:eastAsia="Times New Roman" w:hAnsi="Garamond" w:cs="Times New Roman"/>
                <w:color w:val="000000"/>
                <w:lang w:eastAsia="it-IT"/>
              </w:rPr>
            </w:pPr>
            <w:r w:rsidRPr="00953DDC">
              <w:rPr>
                <w:rFonts w:ascii="Garamond" w:eastAsia="Times New Roman" w:hAnsi="Garamond" w:cs="Times New Roman"/>
                <w:color w:val="000000"/>
                <w:lang w:eastAsia="it-IT"/>
              </w:rPr>
              <w:t>Per gli acquisti di beni e servizi informatici e di connettività di cui all’art. 1, comma 512, L. 208/2015 (Legge di stabilità) e fermi restando gli obblighi di acquisizione centralizzata previsti per i beni e servizi dalla normativa vigente, nell’ipotesi di approvvigionamenti al di fuori delle modalità di cui ai commi 512 e 514, è stata ottenuta apposita autorizzazione motivata dell'organo di vertice amministrativo? La motivazione fa riferimento ai casi di bene o servizio non disponibile o idoneo al soddisfacimento dello specifico fabbisogno dell'amministrazione ovvero ai casi di necessità ed urgenza comunque funzionali ad assicurare la continuità della gestione amministrativa</w:t>
            </w:r>
            <w:r w:rsidR="003B7E80">
              <w:rPr>
                <w:rFonts w:ascii="Garamond" w:eastAsia="Times New Roman" w:hAnsi="Garamond" w:cs="Times New Roman"/>
                <w:color w:val="000000"/>
                <w:lang w:eastAsia="it-IT"/>
              </w:rPr>
              <w:t>?</w:t>
            </w:r>
          </w:p>
        </w:tc>
        <w:tc>
          <w:tcPr>
            <w:tcW w:w="191" w:type="pct"/>
            <w:shd w:val="clear" w:color="auto" w:fill="auto"/>
            <w:vAlign w:val="center"/>
          </w:tcPr>
          <w:p w14:paraId="6A8C4711"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228F4399"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6D21180D"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29A491E7"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297E030A"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1493" w:type="pct"/>
            <w:vAlign w:val="center"/>
          </w:tcPr>
          <w:p w14:paraId="62477258" w14:textId="67AAABD2" w:rsidR="00B67053" w:rsidRPr="00023F3C" w:rsidRDefault="00C21CA1" w:rsidP="000007B8">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 </w:t>
            </w:r>
          </w:p>
        </w:tc>
      </w:tr>
      <w:tr w:rsidR="00B67053" w:rsidRPr="00023F3C" w14:paraId="5D4A5778" w14:textId="77777777" w:rsidTr="00C17C5D">
        <w:trPr>
          <w:trHeight w:val="978"/>
        </w:trPr>
        <w:tc>
          <w:tcPr>
            <w:tcW w:w="227" w:type="pct"/>
            <w:shd w:val="clear" w:color="auto" w:fill="auto"/>
            <w:vAlign w:val="center"/>
          </w:tcPr>
          <w:p w14:paraId="351BEE31" w14:textId="2370DE6F" w:rsidR="00B67053" w:rsidRPr="00023F3C"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0B8DA04D" w14:textId="6A6477EB" w:rsidR="00B67053" w:rsidRPr="00023F3C" w:rsidRDefault="00B67053" w:rsidP="000007B8">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La Stazione Appaltante è in possesso della qualificazione prevista all'art. 38 del D.lgs. 50/2016 e </w:t>
            </w:r>
            <w:r w:rsidRPr="00023F3C">
              <w:rPr>
                <w:rFonts w:ascii="Garamond" w:eastAsia="Times New Roman" w:hAnsi="Garamond" w:cs="Times New Roman"/>
                <w:color w:val="000000"/>
                <w:lang w:eastAsia="it-IT"/>
              </w:rPr>
              <w:lastRenderedPageBreak/>
              <w:t>ha rispettato quanto disposto dall'art. 37 del D.lgs. 50/2016</w:t>
            </w:r>
            <w:r>
              <w:rPr>
                <w:rFonts w:ascii="Garamond" w:eastAsia="Times New Roman" w:hAnsi="Garamond" w:cs="Times New Roman"/>
                <w:color w:val="000000"/>
                <w:lang w:eastAsia="it-IT"/>
              </w:rPr>
              <w:t>?</w:t>
            </w:r>
          </w:p>
        </w:tc>
        <w:tc>
          <w:tcPr>
            <w:tcW w:w="191" w:type="pct"/>
            <w:shd w:val="clear" w:color="auto" w:fill="auto"/>
            <w:vAlign w:val="center"/>
          </w:tcPr>
          <w:p w14:paraId="534B5CEC"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0D38B75C"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53DEEDEE"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2A5AB56E" w14:textId="6BA70472"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74EEFB00" w14:textId="5EB2F0EC" w:rsidR="00B67053" w:rsidRPr="006B0057" w:rsidRDefault="00B67053" w:rsidP="000007B8">
            <w:pPr>
              <w:spacing w:after="0" w:line="240" w:lineRule="auto"/>
              <w:jc w:val="both"/>
              <w:rPr>
                <w:rFonts w:ascii="Garamond" w:eastAsia="Times New Roman" w:hAnsi="Garamond" w:cs="Times New Roman"/>
                <w:color w:val="000000"/>
                <w:lang w:eastAsia="it-IT"/>
              </w:rPr>
            </w:pPr>
          </w:p>
        </w:tc>
        <w:tc>
          <w:tcPr>
            <w:tcW w:w="1493" w:type="pct"/>
            <w:vAlign w:val="center"/>
          </w:tcPr>
          <w:p w14:paraId="0F201821" w14:textId="2486DDDC" w:rsidR="00B67053" w:rsidRPr="00023F3C" w:rsidRDefault="00B67053" w:rsidP="000007B8">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w:t>
            </w:r>
          </w:p>
        </w:tc>
      </w:tr>
      <w:tr w:rsidR="00B67053" w:rsidRPr="00023F3C" w14:paraId="05C62E88" w14:textId="77777777" w:rsidTr="00C17C5D">
        <w:trPr>
          <w:trHeight w:val="978"/>
        </w:trPr>
        <w:tc>
          <w:tcPr>
            <w:tcW w:w="227" w:type="pct"/>
            <w:shd w:val="clear" w:color="auto" w:fill="auto"/>
            <w:vAlign w:val="center"/>
          </w:tcPr>
          <w:p w14:paraId="49125485" w14:textId="6C5BB943" w:rsidR="00B67053" w:rsidRDefault="00B67053" w:rsidP="000007B8">
            <w:pPr>
              <w:spacing w:after="0" w:line="240" w:lineRule="auto"/>
              <w:jc w:val="both"/>
              <w:rPr>
                <w:rFonts w:ascii="Garamond" w:eastAsia="Times New Roman" w:hAnsi="Garamond" w:cs="Times New Roman"/>
                <w:color w:val="000000"/>
                <w:lang w:eastAsia="it-IT"/>
              </w:rPr>
            </w:pPr>
          </w:p>
        </w:tc>
        <w:tc>
          <w:tcPr>
            <w:tcW w:w="1531" w:type="pct"/>
            <w:shd w:val="clear" w:color="auto" w:fill="auto"/>
            <w:vAlign w:val="center"/>
          </w:tcPr>
          <w:p w14:paraId="4E3A61D1" w14:textId="442E95DC" w:rsidR="00B67053" w:rsidRPr="00004E80" w:rsidRDefault="00B67053" w:rsidP="000007B8">
            <w:pPr>
              <w:spacing w:after="0" w:line="240" w:lineRule="auto"/>
              <w:jc w:val="both"/>
              <w:rPr>
                <w:rFonts w:ascii="Garamond" w:eastAsia="Times New Roman" w:hAnsi="Garamond" w:cs="Times New Roman"/>
                <w:color w:val="000000"/>
                <w:lang w:eastAsia="it-IT"/>
              </w:rPr>
            </w:pPr>
            <w:r w:rsidRPr="00004E80">
              <w:rPr>
                <w:rFonts w:ascii="Garamond" w:eastAsia="Times New Roman" w:hAnsi="Garamond" w:cs="Times New Roman"/>
                <w:color w:val="000000"/>
                <w:lang w:eastAsia="it-IT"/>
              </w:rPr>
              <w:t xml:space="preserve">Laddove la Stazione Appaltante non è qualificata, ha proceduto all'acquisizione di forniture e servizi nel rispetto di quanto disposto agli artt. 37 e 38 del D. </w:t>
            </w:r>
            <w:r>
              <w:rPr>
                <w:rFonts w:ascii="Garamond" w:eastAsia="Times New Roman" w:hAnsi="Garamond" w:cs="Times New Roman"/>
                <w:color w:val="000000"/>
                <w:lang w:eastAsia="it-IT"/>
              </w:rPr>
              <w:t>l</w:t>
            </w:r>
            <w:r w:rsidRPr="00004E80">
              <w:rPr>
                <w:rFonts w:ascii="Garamond" w:eastAsia="Times New Roman" w:hAnsi="Garamond" w:cs="Times New Roman"/>
                <w:color w:val="000000"/>
                <w:lang w:eastAsia="it-IT"/>
              </w:rPr>
              <w:t>gs. 50/2016 ovvero:</w:t>
            </w:r>
          </w:p>
          <w:p w14:paraId="30C76E63" w14:textId="3CFEDA56" w:rsidR="00B67053" w:rsidRPr="00004E80" w:rsidRDefault="00B67053" w:rsidP="000007B8">
            <w:pPr>
              <w:spacing w:after="0" w:line="240" w:lineRule="auto"/>
              <w:jc w:val="both"/>
              <w:rPr>
                <w:rFonts w:ascii="Garamond" w:eastAsia="Times New Roman" w:hAnsi="Garamond" w:cs="Times New Roman"/>
                <w:color w:val="000000"/>
                <w:lang w:eastAsia="it-IT"/>
              </w:rPr>
            </w:pPr>
            <w:r w:rsidRPr="00004E80">
              <w:rPr>
                <w:rFonts w:ascii="Garamond" w:eastAsia="Times New Roman" w:hAnsi="Garamond" w:cs="Times New Roman"/>
                <w:color w:val="000000"/>
                <w:lang w:eastAsia="it-IT"/>
              </w:rPr>
              <w:t>a) ricorrendo ad una Centrale di committenza</w:t>
            </w:r>
            <w:r>
              <w:rPr>
                <w:rFonts w:ascii="Garamond" w:eastAsia="Times New Roman" w:hAnsi="Garamond" w:cs="Times New Roman"/>
                <w:color w:val="000000"/>
                <w:lang w:eastAsia="it-IT"/>
              </w:rPr>
              <w:t>;</w:t>
            </w:r>
          </w:p>
          <w:p w14:paraId="6DE28F2C" w14:textId="72F40B0A" w:rsidR="00B67053" w:rsidRPr="00004E80" w:rsidRDefault="00B67053" w:rsidP="000007B8">
            <w:pPr>
              <w:spacing w:after="0" w:line="240" w:lineRule="auto"/>
              <w:jc w:val="both"/>
              <w:rPr>
                <w:rFonts w:ascii="Garamond" w:eastAsia="Times New Roman" w:hAnsi="Garamond" w:cs="Times New Roman"/>
                <w:color w:val="000000"/>
                <w:lang w:eastAsia="it-IT"/>
              </w:rPr>
            </w:pPr>
            <w:r w:rsidRPr="00004E80">
              <w:rPr>
                <w:rFonts w:ascii="Garamond" w:eastAsia="Times New Roman" w:hAnsi="Garamond" w:cs="Times New Roman"/>
                <w:color w:val="000000"/>
                <w:lang w:eastAsia="it-IT"/>
              </w:rPr>
              <w:t xml:space="preserve">b) mediante aggregazione con una o più Stazioni </w:t>
            </w:r>
            <w:r>
              <w:rPr>
                <w:rFonts w:ascii="Garamond" w:eastAsia="Times New Roman" w:hAnsi="Garamond" w:cs="Times New Roman"/>
                <w:color w:val="000000"/>
                <w:lang w:eastAsia="it-IT"/>
              </w:rPr>
              <w:t>A</w:t>
            </w:r>
            <w:r w:rsidRPr="00004E80">
              <w:rPr>
                <w:rFonts w:ascii="Garamond" w:eastAsia="Times New Roman" w:hAnsi="Garamond" w:cs="Times New Roman"/>
                <w:color w:val="000000"/>
                <w:lang w:eastAsia="it-IT"/>
              </w:rPr>
              <w:t>ppaltanti qualificate</w:t>
            </w:r>
            <w:r>
              <w:rPr>
                <w:rFonts w:ascii="Garamond" w:eastAsia="Times New Roman" w:hAnsi="Garamond" w:cs="Times New Roman"/>
                <w:color w:val="000000"/>
                <w:lang w:eastAsia="it-IT"/>
              </w:rPr>
              <w:t>;</w:t>
            </w:r>
          </w:p>
          <w:p w14:paraId="5F413EAB" w14:textId="4F430EC9" w:rsidR="00B67053" w:rsidRPr="00023F3C" w:rsidRDefault="00B67053" w:rsidP="000007B8">
            <w:pPr>
              <w:spacing w:after="0" w:line="240" w:lineRule="auto"/>
              <w:jc w:val="both"/>
              <w:rPr>
                <w:rFonts w:ascii="Garamond" w:eastAsia="Times New Roman" w:hAnsi="Garamond" w:cs="Times New Roman"/>
                <w:color w:val="000000"/>
                <w:lang w:eastAsia="it-IT"/>
              </w:rPr>
            </w:pPr>
            <w:r w:rsidRPr="00004E80">
              <w:rPr>
                <w:rFonts w:ascii="Garamond" w:eastAsia="Times New Roman" w:hAnsi="Garamond" w:cs="Times New Roman"/>
                <w:color w:val="000000"/>
                <w:lang w:eastAsia="it-IT"/>
              </w:rPr>
              <w:t xml:space="preserve">c) mediante acquisizione diretta ed autonoma di servizi e forniture da parte della Stazione </w:t>
            </w:r>
            <w:r>
              <w:rPr>
                <w:rFonts w:ascii="Garamond" w:eastAsia="Times New Roman" w:hAnsi="Garamond" w:cs="Times New Roman"/>
                <w:color w:val="000000"/>
                <w:lang w:eastAsia="it-IT"/>
              </w:rPr>
              <w:t>A</w:t>
            </w:r>
            <w:r w:rsidRPr="00004E80">
              <w:rPr>
                <w:rFonts w:ascii="Garamond" w:eastAsia="Times New Roman" w:hAnsi="Garamond" w:cs="Times New Roman"/>
                <w:color w:val="000000"/>
                <w:lang w:eastAsia="it-IT"/>
              </w:rPr>
              <w:t>ppaltante esclusivamente per appalti di importo inferiore a 40.000 euro</w:t>
            </w:r>
            <w:r>
              <w:rPr>
                <w:rFonts w:ascii="Garamond" w:eastAsia="Times New Roman" w:hAnsi="Garamond" w:cs="Times New Roman"/>
                <w:color w:val="000000"/>
                <w:lang w:eastAsia="it-IT"/>
              </w:rPr>
              <w:t>?</w:t>
            </w:r>
          </w:p>
        </w:tc>
        <w:tc>
          <w:tcPr>
            <w:tcW w:w="191" w:type="pct"/>
            <w:shd w:val="clear" w:color="auto" w:fill="auto"/>
            <w:vAlign w:val="center"/>
          </w:tcPr>
          <w:p w14:paraId="650E037B"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65A86BF5"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094293E3"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5A3024EF"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0405CAE1" w14:textId="77777777" w:rsidR="00B67053" w:rsidRPr="006B0057" w:rsidRDefault="00B67053" w:rsidP="000007B8">
            <w:pPr>
              <w:spacing w:after="0" w:line="240" w:lineRule="auto"/>
              <w:jc w:val="both"/>
              <w:rPr>
                <w:rFonts w:ascii="Garamond" w:eastAsia="Times New Roman" w:hAnsi="Garamond" w:cs="Times New Roman"/>
                <w:color w:val="000000"/>
                <w:lang w:eastAsia="it-IT"/>
              </w:rPr>
            </w:pPr>
          </w:p>
        </w:tc>
        <w:tc>
          <w:tcPr>
            <w:tcW w:w="1493" w:type="pct"/>
            <w:vAlign w:val="center"/>
          </w:tcPr>
          <w:p w14:paraId="6D44DC59" w14:textId="6CE1887A" w:rsidR="00B67053" w:rsidRPr="00023F3C"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Per l’effettuazione della specifica verifica si rimanda agli </w:t>
            </w:r>
            <w:r w:rsidRPr="00F95334">
              <w:rPr>
                <w:rFonts w:ascii="Garamond" w:eastAsia="Times New Roman" w:hAnsi="Garamond" w:cs="Times New Roman"/>
                <w:color w:val="000000"/>
                <w:lang w:eastAsia="it-IT"/>
              </w:rPr>
              <w:t>Artt. 37 e 38 D. Lgs. 50/2016</w:t>
            </w:r>
          </w:p>
        </w:tc>
      </w:tr>
      <w:tr w:rsidR="00A91141" w:rsidRPr="00023F3C" w14:paraId="798D233C" w14:textId="3A6AD0AA" w:rsidTr="00C17C5D">
        <w:trPr>
          <w:trHeight w:val="978"/>
        </w:trPr>
        <w:tc>
          <w:tcPr>
            <w:tcW w:w="227" w:type="pct"/>
            <w:shd w:val="clear" w:color="auto" w:fill="auto"/>
            <w:vAlign w:val="center"/>
          </w:tcPr>
          <w:p w14:paraId="6137F289" w14:textId="62BC5228" w:rsidR="00A91141" w:rsidRDefault="00A91141"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78CA577A" w14:textId="7CC56183" w:rsidR="00A91141" w:rsidRDefault="00A91141" w:rsidP="000007B8">
            <w:pPr>
              <w:spacing w:after="0" w:line="240" w:lineRule="auto"/>
              <w:jc w:val="both"/>
              <w:rPr>
                <w:rFonts w:ascii="Garamond" w:eastAsia="Times New Roman" w:hAnsi="Garamond" w:cs="Times New Roman"/>
                <w:color w:val="000000"/>
                <w:lang w:eastAsia="it-IT"/>
              </w:rPr>
            </w:pPr>
            <w:r w:rsidRPr="00120748">
              <w:rPr>
                <w:rFonts w:ascii="Garamond" w:eastAsia="Times New Roman" w:hAnsi="Garamond" w:cs="Times New Roman"/>
                <w:color w:val="000000"/>
                <w:lang w:eastAsia="it-IT"/>
              </w:rPr>
              <w:t xml:space="preserve">Nel caso di acquisti di forniture e servizi di importo superiore a 40.000 euro e inferiori alla soglia di cui all'art. 35 del </w:t>
            </w:r>
            <w:proofErr w:type="spellStart"/>
            <w:r w:rsidRPr="00120748">
              <w:rPr>
                <w:rFonts w:ascii="Garamond" w:eastAsia="Times New Roman" w:hAnsi="Garamond" w:cs="Times New Roman"/>
                <w:color w:val="000000"/>
                <w:lang w:eastAsia="it-IT"/>
              </w:rPr>
              <w:t>D.Lgs.</w:t>
            </w:r>
            <w:proofErr w:type="spellEnd"/>
            <w:r w:rsidRPr="00120748">
              <w:rPr>
                <w:rFonts w:ascii="Garamond" w:eastAsia="Times New Roman" w:hAnsi="Garamond" w:cs="Times New Roman"/>
                <w:color w:val="000000"/>
                <w:lang w:eastAsia="it-IT"/>
              </w:rPr>
              <w:t xml:space="preserve"> 50/2016, la Stazione appaltante:</w:t>
            </w:r>
          </w:p>
          <w:p w14:paraId="058ADD62" w14:textId="5BC42C07" w:rsidR="00A91141" w:rsidRDefault="00A91141" w:rsidP="000007B8">
            <w:pPr>
              <w:spacing w:after="0" w:line="240" w:lineRule="auto"/>
              <w:jc w:val="both"/>
              <w:rPr>
                <w:rFonts w:ascii="Garamond" w:eastAsia="Times New Roman" w:hAnsi="Garamond" w:cs="Times New Roman"/>
                <w:color w:val="000000"/>
                <w:lang w:eastAsia="it-IT"/>
              </w:rPr>
            </w:pPr>
            <w:r w:rsidRPr="00120748">
              <w:rPr>
                <w:rFonts w:ascii="Garamond" w:eastAsia="Times New Roman" w:hAnsi="Garamond" w:cs="Times New Roman"/>
                <w:color w:val="000000"/>
                <w:lang w:eastAsia="it-IT"/>
              </w:rPr>
              <w:t>a) è qualificata?</w:t>
            </w:r>
          </w:p>
          <w:p w14:paraId="3B5BA808" w14:textId="43B6E27B" w:rsidR="00A91141" w:rsidRDefault="00A91141" w:rsidP="000007B8">
            <w:pPr>
              <w:spacing w:after="0" w:line="240" w:lineRule="auto"/>
              <w:jc w:val="both"/>
              <w:rPr>
                <w:rFonts w:ascii="Garamond" w:eastAsia="Times New Roman" w:hAnsi="Garamond" w:cs="Times New Roman"/>
                <w:color w:val="000000"/>
                <w:lang w:eastAsia="it-IT"/>
              </w:rPr>
            </w:pPr>
            <w:r w:rsidRPr="00120748">
              <w:rPr>
                <w:rFonts w:ascii="Garamond" w:eastAsia="Times New Roman" w:hAnsi="Garamond" w:cs="Times New Roman"/>
                <w:color w:val="000000"/>
                <w:lang w:eastAsia="it-IT"/>
              </w:rPr>
              <w:t>b) ha proceduto all'utilizzo degli strumenti telematici di negoziazione messi a disposizione dalle Centrali di committenza</w:t>
            </w:r>
            <w:r>
              <w:rPr>
                <w:rFonts w:ascii="Garamond" w:eastAsia="Times New Roman" w:hAnsi="Garamond" w:cs="Times New Roman"/>
                <w:color w:val="000000"/>
                <w:lang w:eastAsia="it-IT"/>
              </w:rPr>
              <w:t>?</w:t>
            </w:r>
          </w:p>
          <w:p w14:paraId="3A6065C2" w14:textId="776A372A" w:rsidR="00A91141" w:rsidRPr="00004E80" w:rsidRDefault="00A91141" w:rsidP="000007B8">
            <w:pPr>
              <w:spacing w:after="0" w:line="240" w:lineRule="auto"/>
              <w:jc w:val="both"/>
              <w:rPr>
                <w:rFonts w:ascii="Garamond" w:eastAsia="Times New Roman" w:hAnsi="Garamond" w:cs="Times New Roman"/>
                <w:color w:val="000000"/>
                <w:lang w:eastAsia="it-IT"/>
              </w:rPr>
            </w:pPr>
            <w:r w:rsidRPr="00120748">
              <w:rPr>
                <w:rFonts w:ascii="Garamond" w:eastAsia="Times New Roman" w:hAnsi="Garamond" w:cs="Times New Roman"/>
                <w:color w:val="000000"/>
                <w:lang w:eastAsia="it-IT"/>
              </w:rPr>
              <w:t>(NB: Nel caso di indisponibilità di tali strumenti anche in relazione alle singole categorie merceologiche,</w:t>
            </w:r>
            <w:r>
              <w:rPr>
                <w:rFonts w:ascii="Garamond" w:eastAsia="Times New Roman" w:hAnsi="Garamond" w:cs="Times New Roman"/>
                <w:color w:val="000000"/>
                <w:lang w:eastAsia="it-IT"/>
              </w:rPr>
              <w:t xml:space="preserve"> </w:t>
            </w:r>
            <w:r w:rsidRPr="00120748">
              <w:rPr>
                <w:rFonts w:ascii="Garamond" w:eastAsia="Times New Roman" w:hAnsi="Garamond" w:cs="Times New Roman"/>
                <w:color w:val="000000"/>
                <w:lang w:eastAsia="it-IT"/>
              </w:rPr>
              <w:t>le stazioni appaltanti possono attuare procedure ordinarie o ricorrere a Centrali di committenza, o aggregazione a Stazioni appaltanti qualificate)?</w:t>
            </w:r>
          </w:p>
        </w:tc>
        <w:tc>
          <w:tcPr>
            <w:tcW w:w="191" w:type="pct"/>
            <w:shd w:val="clear" w:color="auto" w:fill="auto"/>
            <w:vAlign w:val="center"/>
          </w:tcPr>
          <w:p w14:paraId="1F2CA436" w14:textId="40D349C2" w:rsidR="00A91141" w:rsidRPr="00023F3C" w:rsidRDefault="00A91141" w:rsidP="000007B8">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0EA47234" w14:textId="04C168ED" w:rsidR="00A91141" w:rsidRPr="00023F3C" w:rsidRDefault="00A91141" w:rsidP="000007B8">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55BDEC69" w14:textId="0AE31096" w:rsidR="00A91141" w:rsidRPr="00023F3C" w:rsidRDefault="00A91141" w:rsidP="000007B8">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722368D5" w14:textId="43FFFEB8" w:rsidR="00A91141" w:rsidRPr="00023F3C" w:rsidRDefault="00A91141" w:rsidP="000007B8">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5379BAC6" w14:textId="4EDBA379" w:rsidR="00A91141" w:rsidRPr="006B0057" w:rsidRDefault="00A91141" w:rsidP="000007B8">
            <w:pPr>
              <w:spacing w:after="0" w:line="240" w:lineRule="auto"/>
              <w:jc w:val="both"/>
              <w:rPr>
                <w:rFonts w:ascii="Garamond" w:eastAsia="Times New Roman" w:hAnsi="Garamond" w:cs="Times New Roman"/>
                <w:color w:val="000000"/>
                <w:lang w:eastAsia="it-IT"/>
              </w:rPr>
            </w:pPr>
          </w:p>
        </w:tc>
        <w:tc>
          <w:tcPr>
            <w:tcW w:w="1493" w:type="pct"/>
            <w:vAlign w:val="center"/>
          </w:tcPr>
          <w:p w14:paraId="7FFF2075" w14:textId="60C9D7DB" w:rsidR="00A91141" w:rsidRDefault="00A91141"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Per l’effettuazione della specifica verifica si rimanda agli </w:t>
            </w:r>
            <w:r w:rsidRPr="00F95334">
              <w:rPr>
                <w:rFonts w:ascii="Garamond" w:eastAsia="Times New Roman" w:hAnsi="Garamond" w:cs="Times New Roman"/>
                <w:color w:val="000000"/>
                <w:lang w:eastAsia="it-IT"/>
              </w:rPr>
              <w:t>Artt. 37 e 38 D. Lgs. 50/2016</w:t>
            </w:r>
          </w:p>
        </w:tc>
      </w:tr>
      <w:tr w:rsidR="00B67053" w:rsidRPr="00023F3C" w14:paraId="4C084CDC" w14:textId="77777777" w:rsidTr="00C12525">
        <w:trPr>
          <w:trHeight w:val="557"/>
        </w:trPr>
        <w:tc>
          <w:tcPr>
            <w:tcW w:w="227" w:type="pct"/>
            <w:shd w:val="clear" w:color="auto" w:fill="auto"/>
            <w:vAlign w:val="center"/>
          </w:tcPr>
          <w:p w14:paraId="2CCFF594" w14:textId="6E31E52C" w:rsidR="00B67053" w:rsidRDefault="00A91141"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531" w:type="pct"/>
            <w:shd w:val="clear" w:color="auto" w:fill="auto"/>
            <w:vAlign w:val="center"/>
          </w:tcPr>
          <w:p w14:paraId="410D0815" w14:textId="1449CC5E" w:rsidR="00B67053" w:rsidRPr="00023F3C"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 Comuni non capoluogo, hanno rispettato l’obbligo di aggregazione</w:t>
            </w:r>
            <w:r w:rsidRPr="00340D8F">
              <w:rPr>
                <w:rFonts w:ascii="Garamond" w:eastAsia="Times New Roman" w:hAnsi="Garamond" w:cs="Times New Roman"/>
                <w:color w:val="000000"/>
                <w:lang w:eastAsia="it-IT"/>
              </w:rPr>
              <w:t xml:space="preserve">, attraverso le unioni di comuni, le province, le città metropolitane e i comuni capoluogo </w:t>
            </w:r>
            <w:r w:rsidRPr="00340D8F">
              <w:rPr>
                <w:rFonts w:ascii="Garamond" w:eastAsia="Times New Roman" w:hAnsi="Garamond" w:cs="Times New Roman"/>
                <w:color w:val="000000"/>
                <w:lang w:eastAsia="it-IT"/>
              </w:rPr>
              <w:lastRenderedPageBreak/>
              <w:t>di provincia</w:t>
            </w:r>
            <w:r>
              <w:rPr>
                <w:rFonts w:ascii="Garamond" w:eastAsia="Times New Roman" w:hAnsi="Garamond" w:cs="Times New Roman"/>
                <w:color w:val="000000"/>
                <w:lang w:eastAsia="it-IT"/>
              </w:rPr>
              <w:t xml:space="preserve">, ai sensi di quanto disposto dall’art. 52 del DL 77/2021, come convertito dalla legge 108/2021? </w:t>
            </w:r>
          </w:p>
        </w:tc>
        <w:tc>
          <w:tcPr>
            <w:tcW w:w="191" w:type="pct"/>
            <w:shd w:val="clear" w:color="auto" w:fill="auto"/>
            <w:vAlign w:val="center"/>
          </w:tcPr>
          <w:p w14:paraId="2BFBD4E3"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7722D856"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0ED24D36"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34E8CEBC"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624FCC06" w14:textId="77777777" w:rsidR="00B67053" w:rsidRPr="006B0057" w:rsidRDefault="00B67053" w:rsidP="000007B8">
            <w:pPr>
              <w:spacing w:after="0" w:line="240" w:lineRule="auto"/>
              <w:jc w:val="both"/>
              <w:rPr>
                <w:rFonts w:ascii="Garamond" w:eastAsia="Times New Roman" w:hAnsi="Garamond" w:cs="Times New Roman"/>
                <w:color w:val="000000"/>
                <w:lang w:eastAsia="it-IT"/>
              </w:rPr>
            </w:pPr>
          </w:p>
        </w:tc>
        <w:tc>
          <w:tcPr>
            <w:tcW w:w="1493" w:type="pct"/>
            <w:vAlign w:val="center"/>
          </w:tcPr>
          <w:p w14:paraId="2A52F832" w14:textId="16ABDB16" w:rsidR="00B67053" w:rsidRPr="00023F3C" w:rsidRDefault="00B67053" w:rsidP="000007B8">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 </w:t>
            </w:r>
          </w:p>
        </w:tc>
      </w:tr>
      <w:tr w:rsidR="00B67053" w:rsidRPr="00023F3C" w14:paraId="61421716" w14:textId="77777777" w:rsidTr="00C17C5D">
        <w:trPr>
          <w:trHeight w:val="823"/>
        </w:trPr>
        <w:tc>
          <w:tcPr>
            <w:tcW w:w="227" w:type="pct"/>
            <w:shd w:val="clear" w:color="auto" w:fill="auto"/>
            <w:vAlign w:val="center"/>
          </w:tcPr>
          <w:p w14:paraId="618AE4FF" w14:textId="028C163D" w:rsidR="00B67053" w:rsidRDefault="00A91141"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shd w:val="clear" w:color="auto" w:fill="auto"/>
            <w:vAlign w:val="center"/>
          </w:tcPr>
          <w:p w14:paraId="2880055F" w14:textId="533DD5A3" w:rsidR="00B67053" w:rsidRPr="00023F3C" w:rsidRDefault="00B67053" w:rsidP="000007B8">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La Stazione Appaltante ha nominato il Responsabile </w:t>
            </w:r>
            <w:r>
              <w:rPr>
                <w:rFonts w:ascii="Garamond" w:eastAsia="Times New Roman" w:hAnsi="Garamond" w:cs="Times New Roman"/>
                <w:color w:val="000000"/>
                <w:lang w:eastAsia="it-IT"/>
              </w:rPr>
              <w:t xml:space="preserve">del procedimento </w:t>
            </w:r>
            <w:r w:rsidRPr="00023F3C">
              <w:rPr>
                <w:rFonts w:ascii="Garamond" w:eastAsia="Times New Roman" w:hAnsi="Garamond" w:cs="Times New Roman"/>
                <w:color w:val="000000"/>
                <w:lang w:eastAsia="it-IT"/>
              </w:rPr>
              <w:t>ai sensi dell’art. 31 del D.lgs. 50/2016</w:t>
            </w:r>
            <w:r>
              <w:rPr>
                <w:rFonts w:ascii="Garamond" w:eastAsia="Times New Roman" w:hAnsi="Garamond" w:cs="Times New Roman"/>
                <w:color w:val="000000"/>
                <w:lang w:eastAsia="it-IT"/>
              </w:rPr>
              <w:t xml:space="preserve"> e l’eventuale direttore dell’esecuzione del contratto?</w:t>
            </w:r>
          </w:p>
        </w:tc>
        <w:tc>
          <w:tcPr>
            <w:tcW w:w="191" w:type="pct"/>
            <w:shd w:val="clear" w:color="auto" w:fill="auto"/>
            <w:vAlign w:val="center"/>
          </w:tcPr>
          <w:p w14:paraId="525AD538"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01B298AB"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3B978AFF"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3FBC3F4B" w14:textId="4B71737C" w:rsidR="00B67053" w:rsidRPr="002741C7" w:rsidRDefault="00B67053" w:rsidP="000007B8">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33D4E4E2"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1493" w:type="pct"/>
            <w:vAlign w:val="center"/>
          </w:tcPr>
          <w:p w14:paraId="6A08CB45" w14:textId="77777777" w:rsidR="00B67053" w:rsidRDefault="00B67053" w:rsidP="000007B8">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Atto di nomina del RUP</w:t>
            </w:r>
          </w:p>
          <w:p w14:paraId="095D7444" w14:textId="6E6B05C8" w:rsidR="00B67053" w:rsidRPr="00023F3C" w:rsidRDefault="00B67053" w:rsidP="000007B8">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 Atto di nomina del </w:t>
            </w:r>
            <w:r>
              <w:rPr>
                <w:rFonts w:ascii="Garamond" w:eastAsia="Times New Roman" w:hAnsi="Garamond" w:cs="Times New Roman"/>
                <w:color w:val="000000"/>
                <w:lang w:eastAsia="it-IT"/>
              </w:rPr>
              <w:t>DEC</w:t>
            </w:r>
          </w:p>
        </w:tc>
      </w:tr>
      <w:tr w:rsidR="00B67053" w:rsidRPr="00023F3C" w14:paraId="16FE4473" w14:textId="77777777" w:rsidTr="00C17C5D">
        <w:trPr>
          <w:trHeight w:val="823"/>
        </w:trPr>
        <w:tc>
          <w:tcPr>
            <w:tcW w:w="227" w:type="pct"/>
            <w:shd w:val="clear" w:color="auto" w:fill="auto"/>
            <w:vAlign w:val="center"/>
          </w:tcPr>
          <w:p w14:paraId="23F5074B" w14:textId="6BB7B7DB" w:rsidR="00B67053" w:rsidRDefault="00A91141"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9</w:t>
            </w:r>
          </w:p>
        </w:tc>
        <w:tc>
          <w:tcPr>
            <w:tcW w:w="1531" w:type="pct"/>
            <w:shd w:val="clear" w:color="auto" w:fill="auto"/>
            <w:vAlign w:val="center"/>
          </w:tcPr>
          <w:p w14:paraId="0A258E15" w14:textId="02153816" w:rsidR="00B67053" w:rsidRPr="00023F3C" w:rsidRDefault="00B67053" w:rsidP="000007B8">
            <w:pPr>
              <w:spacing w:after="0" w:line="240" w:lineRule="auto"/>
              <w:jc w:val="both"/>
              <w:rPr>
                <w:rFonts w:ascii="Garamond" w:eastAsia="Times New Roman" w:hAnsi="Garamond" w:cs="Times New Roman"/>
                <w:color w:val="000000"/>
                <w:lang w:eastAsia="it-IT"/>
              </w:rPr>
            </w:pPr>
            <w:r w:rsidRPr="00BB06EA">
              <w:rPr>
                <w:rFonts w:ascii="Garamond" w:eastAsia="Times New Roman" w:hAnsi="Garamond" w:cs="Times New Roman"/>
                <w:color w:val="000000"/>
                <w:lang w:eastAsia="it-IT"/>
              </w:rPr>
              <w:t xml:space="preserve">È stato verificato che la nomina del RUP e che il soggetto individuato non si trovi nelle condizioni di conflitto di interesse di cui all'art. 42, comma 2 del </w:t>
            </w:r>
            <w:proofErr w:type="spellStart"/>
            <w:r w:rsidRPr="00BB06EA">
              <w:rPr>
                <w:rFonts w:ascii="Garamond" w:eastAsia="Times New Roman" w:hAnsi="Garamond" w:cs="Times New Roman"/>
                <w:color w:val="000000"/>
                <w:lang w:eastAsia="it-IT"/>
              </w:rPr>
              <w:t>D.</w:t>
            </w:r>
            <w:r>
              <w:rPr>
                <w:rFonts w:ascii="Garamond" w:eastAsia="Times New Roman" w:hAnsi="Garamond" w:cs="Times New Roman"/>
                <w:color w:val="000000"/>
                <w:lang w:eastAsia="it-IT"/>
              </w:rPr>
              <w:t>L</w:t>
            </w:r>
            <w:r w:rsidRPr="00BB06EA">
              <w:rPr>
                <w:rFonts w:ascii="Garamond" w:eastAsia="Times New Roman" w:hAnsi="Garamond" w:cs="Times New Roman"/>
                <w:color w:val="000000"/>
                <w:lang w:eastAsia="it-IT"/>
              </w:rPr>
              <w:t>gs.</w:t>
            </w:r>
            <w:proofErr w:type="spellEnd"/>
            <w:r w:rsidRPr="00BB06EA">
              <w:rPr>
                <w:rFonts w:ascii="Garamond" w:eastAsia="Times New Roman" w:hAnsi="Garamond" w:cs="Times New Roman"/>
                <w:color w:val="000000"/>
                <w:lang w:eastAsia="it-IT"/>
              </w:rPr>
              <w:t xml:space="preserve"> 50/2016, né sia stato condannato, anche con sentenza non passata in giudicato, per reati contro la Pubblica Amministrazione</w:t>
            </w:r>
            <w:r>
              <w:rPr>
                <w:rFonts w:ascii="Garamond" w:eastAsia="Times New Roman" w:hAnsi="Garamond" w:cs="Times New Roman"/>
                <w:color w:val="000000"/>
                <w:lang w:eastAsia="it-IT"/>
              </w:rPr>
              <w:t>?</w:t>
            </w:r>
          </w:p>
        </w:tc>
        <w:tc>
          <w:tcPr>
            <w:tcW w:w="191" w:type="pct"/>
            <w:shd w:val="clear" w:color="auto" w:fill="auto"/>
            <w:vAlign w:val="center"/>
          </w:tcPr>
          <w:p w14:paraId="5DC87A31"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6F049D56"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1F14EFE5"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0143DD37" w14:textId="77777777" w:rsidR="00B67053" w:rsidRPr="002741C7" w:rsidRDefault="00B67053" w:rsidP="000007B8">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238A433A"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1493" w:type="pct"/>
            <w:vAlign w:val="center"/>
          </w:tcPr>
          <w:p w14:paraId="07C63733" w14:textId="77777777" w:rsidR="00B67053" w:rsidRDefault="00B67053" w:rsidP="000007B8">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Atto di nomina del RUP</w:t>
            </w:r>
          </w:p>
          <w:p w14:paraId="0A41BD0D" w14:textId="77777777" w:rsidR="00B67053" w:rsidRPr="00023F3C" w:rsidRDefault="00B67053" w:rsidP="000007B8">
            <w:pPr>
              <w:spacing w:after="0" w:line="240" w:lineRule="auto"/>
              <w:jc w:val="both"/>
              <w:rPr>
                <w:rFonts w:ascii="Garamond" w:eastAsia="Times New Roman" w:hAnsi="Garamond" w:cs="Times New Roman"/>
                <w:color w:val="000000"/>
                <w:lang w:eastAsia="it-IT"/>
              </w:rPr>
            </w:pPr>
          </w:p>
        </w:tc>
      </w:tr>
      <w:tr w:rsidR="00B67053" w:rsidRPr="00023F3C" w14:paraId="4DDB9B29" w14:textId="77777777" w:rsidTr="00C17C5D">
        <w:trPr>
          <w:trHeight w:val="1417"/>
        </w:trPr>
        <w:tc>
          <w:tcPr>
            <w:tcW w:w="227" w:type="pct"/>
            <w:shd w:val="clear" w:color="auto" w:fill="auto"/>
            <w:vAlign w:val="center"/>
          </w:tcPr>
          <w:p w14:paraId="14142FFB" w14:textId="4B3E1370" w:rsidR="00B67053" w:rsidRDefault="00A91141"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10</w:t>
            </w:r>
          </w:p>
        </w:tc>
        <w:tc>
          <w:tcPr>
            <w:tcW w:w="1531" w:type="pct"/>
            <w:shd w:val="clear" w:color="auto" w:fill="auto"/>
            <w:vAlign w:val="center"/>
          </w:tcPr>
          <w:p w14:paraId="65816980" w14:textId="35BAB779" w:rsidR="00B67053" w:rsidRPr="00023F3C" w:rsidDel="00A21198"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È</w:t>
            </w:r>
            <w:r w:rsidRPr="00A21198">
              <w:rPr>
                <w:rFonts w:ascii="Garamond" w:eastAsia="Times New Roman" w:hAnsi="Garamond" w:cs="Times New Roman"/>
                <w:color w:val="000000"/>
                <w:lang w:eastAsia="it-IT"/>
              </w:rPr>
              <w:t xml:space="preserve"> stato definito il progetto, contenente gli elementi di cui all’art. 23 del </w:t>
            </w:r>
            <w:proofErr w:type="spellStart"/>
            <w:r w:rsidRPr="00A21198">
              <w:rPr>
                <w:rFonts w:ascii="Garamond" w:eastAsia="Times New Roman" w:hAnsi="Garamond" w:cs="Times New Roman"/>
                <w:color w:val="000000"/>
                <w:lang w:eastAsia="it-IT"/>
              </w:rPr>
              <w:t>D</w:t>
            </w:r>
            <w:r>
              <w:rPr>
                <w:rFonts w:ascii="Garamond" w:eastAsia="Times New Roman" w:hAnsi="Garamond" w:cs="Times New Roman"/>
                <w:color w:val="000000"/>
                <w:lang w:eastAsia="it-IT"/>
              </w:rPr>
              <w:t>.l</w:t>
            </w:r>
            <w:proofErr w:type="spellEnd"/>
            <w:r w:rsidRPr="00A21198">
              <w:rPr>
                <w:rFonts w:ascii="Garamond" w:eastAsia="Times New Roman" w:hAnsi="Garamond" w:cs="Times New Roman"/>
                <w:color w:val="000000"/>
                <w:lang w:eastAsia="it-IT"/>
              </w:rPr>
              <w:t xml:space="preserve"> n. 50/2016</w:t>
            </w:r>
            <w:r>
              <w:rPr>
                <w:rFonts w:ascii="Garamond" w:eastAsia="Times New Roman" w:hAnsi="Garamond" w:cs="Times New Roman"/>
                <w:color w:val="000000"/>
                <w:lang w:eastAsia="it-IT"/>
              </w:rPr>
              <w:t>?</w:t>
            </w:r>
          </w:p>
        </w:tc>
        <w:tc>
          <w:tcPr>
            <w:tcW w:w="191" w:type="pct"/>
            <w:shd w:val="clear" w:color="auto" w:fill="auto"/>
            <w:vAlign w:val="center"/>
          </w:tcPr>
          <w:p w14:paraId="30B951FB"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508AD509"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791BA5B7"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34B14974" w14:textId="77777777" w:rsidR="00B67053" w:rsidRPr="00023F3C" w:rsidRDefault="00B67053" w:rsidP="000007B8">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105BB73E" w14:textId="77777777" w:rsidR="00B67053" w:rsidRPr="00C04229" w:rsidRDefault="00B67053" w:rsidP="000007B8">
            <w:pPr>
              <w:spacing w:after="0" w:line="240" w:lineRule="auto"/>
              <w:jc w:val="both"/>
              <w:rPr>
                <w:rFonts w:ascii="Garamond" w:eastAsia="Times New Roman" w:hAnsi="Garamond" w:cs="Times New Roman"/>
                <w:color w:val="000000"/>
                <w:lang w:eastAsia="it-IT"/>
              </w:rPr>
            </w:pPr>
          </w:p>
        </w:tc>
        <w:tc>
          <w:tcPr>
            <w:tcW w:w="1493" w:type="pct"/>
            <w:vAlign w:val="center"/>
          </w:tcPr>
          <w:p w14:paraId="77951257" w14:textId="77777777" w:rsidR="00B67053" w:rsidRPr="00A21198" w:rsidRDefault="00B67053" w:rsidP="000007B8">
            <w:pPr>
              <w:spacing w:after="0" w:line="240" w:lineRule="auto"/>
              <w:jc w:val="both"/>
              <w:rPr>
                <w:rFonts w:ascii="Garamond" w:eastAsia="Times New Roman" w:hAnsi="Garamond" w:cs="Times New Roman"/>
                <w:color w:val="000000"/>
                <w:lang w:eastAsia="it-IT"/>
              </w:rPr>
            </w:pPr>
          </w:p>
          <w:p w14:paraId="7B178B20" w14:textId="36E648FA" w:rsidR="00B67053" w:rsidRPr="00A21198" w:rsidRDefault="00B67053" w:rsidP="000007B8">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 xml:space="preserve">• </w:t>
            </w:r>
            <w:r w:rsidRPr="00671669">
              <w:rPr>
                <w:rFonts w:ascii="Garamond" w:eastAsia="Times New Roman" w:hAnsi="Garamond" w:cs="Times New Roman"/>
                <w:color w:val="000000"/>
                <w:lang w:eastAsia="it-IT"/>
              </w:rPr>
              <w:t>Determina a contrarre</w:t>
            </w:r>
          </w:p>
          <w:p w14:paraId="55B8BD36" w14:textId="2767B997" w:rsidR="00B67053" w:rsidRPr="00A21198" w:rsidRDefault="00B67053" w:rsidP="000007B8">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 Relazione tecnico-illustrativa</w:t>
            </w:r>
          </w:p>
          <w:p w14:paraId="29917FAB" w14:textId="2C56D633" w:rsidR="00B67053" w:rsidDel="00A21198" w:rsidRDefault="00B67053" w:rsidP="000007B8">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 xml:space="preserve">• Capitolato Tecnico </w:t>
            </w:r>
          </w:p>
        </w:tc>
      </w:tr>
      <w:tr w:rsidR="00B67053" w:rsidRPr="00023F3C" w14:paraId="44607C57" w14:textId="77777777" w:rsidTr="00C17C5D">
        <w:trPr>
          <w:trHeight w:val="1417"/>
        </w:trPr>
        <w:tc>
          <w:tcPr>
            <w:tcW w:w="227" w:type="pct"/>
            <w:shd w:val="clear" w:color="auto" w:fill="auto"/>
            <w:vAlign w:val="center"/>
          </w:tcPr>
          <w:p w14:paraId="43AB64D6" w14:textId="571D6EB4" w:rsidR="00B67053" w:rsidRDefault="001A6EEB"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A91141">
              <w:rPr>
                <w:rFonts w:ascii="Garamond" w:eastAsia="Times New Roman" w:hAnsi="Garamond" w:cs="Times New Roman"/>
                <w:color w:val="000000"/>
                <w:lang w:eastAsia="it-IT"/>
              </w:rPr>
              <w:t>1</w:t>
            </w:r>
          </w:p>
        </w:tc>
        <w:tc>
          <w:tcPr>
            <w:tcW w:w="1531" w:type="pct"/>
            <w:shd w:val="clear" w:color="auto" w:fill="auto"/>
            <w:vAlign w:val="center"/>
          </w:tcPr>
          <w:p w14:paraId="2148358B" w14:textId="1F2CCFC0" w:rsidR="00B67053" w:rsidRPr="00A21198"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È stata rilevata la congruità dei prezzi al fine di individuare il prezzo posto a base di gara?</w:t>
            </w:r>
          </w:p>
        </w:tc>
        <w:tc>
          <w:tcPr>
            <w:tcW w:w="191" w:type="pct"/>
            <w:shd w:val="clear" w:color="auto" w:fill="auto"/>
            <w:vAlign w:val="center"/>
          </w:tcPr>
          <w:p w14:paraId="6A3ADA21"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6ECF0C83"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181FE658"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1AD46F0D" w14:textId="77777777" w:rsidR="00B67053" w:rsidRPr="00023F3C" w:rsidRDefault="00B67053" w:rsidP="000007B8">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62B4F839" w14:textId="77777777" w:rsidR="00B67053" w:rsidRPr="00C04229" w:rsidRDefault="00B67053" w:rsidP="000007B8">
            <w:pPr>
              <w:spacing w:after="0" w:line="240" w:lineRule="auto"/>
              <w:jc w:val="both"/>
              <w:rPr>
                <w:rFonts w:ascii="Garamond" w:eastAsia="Times New Roman" w:hAnsi="Garamond" w:cs="Times New Roman"/>
                <w:color w:val="000000"/>
                <w:lang w:eastAsia="it-IT"/>
              </w:rPr>
            </w:pPr>
          </w:p>
        </w:tc>
        <w:tc>
          <w:tcPr>
            <w:tcW w:w="1493" w:type="pct"/>
            <w:vAlign w:val="center"/>
          </w:tcPr>
          <w:p w14:paraId="4721DA20" w14:textId="152AC2DB" w:rsidR="00B67053" w:rsidRDefault="00B67053" w:rsidP="000007B8">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w:t>
            </w:r>
          </w:p>
          <w:p w14:paraId="29B8B06C" w14:textId="77777777" w:rsidR="00B67053" w:rsidRDefault="00B67053" w:rsidP="000007B8">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Progetto di servizio</w:t>
            </w:r>
          </w:p>
          <w:p w14:paraId="53A38CE1" w14:textId="74398A4A" w:rsidR="00B67053" w:rsidRPr="00A21198" w:rsidRDefault="00B67053" w:rsidP="000007B8">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Disciplinare di gara </w:t>
            </w:r>
          </w:p>
        </w:tc>
      </w:tr>
      <w:tr w:rsidR="00B67053" w:rsidRPr="00023F3C" w14:paraId="3AD0A89B" w14:textId="77777777" w:rsidTr="00C17C5D">
        <w:trPr>
          <w:trHeight w:val="1417"/>
        </w:trPr>
        <w:tc>
          <w:tcPr>
            <w:tcW w:w="227" w:type="pct"/>
            <w:shd w:val="clear" w:color="auto" w:fill="auto"/>
            <w:vAlign w:val="center"/>
          </w:tcPr>
          <w:p w14:paraId="181F6658" w14:textId="248217B0" w:rsidR="00B67053"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A91141">
              <w:rPr>
                <w:rFonts w:ascii="Garamond" w:eastAsia="Times New Roman" w:hAnsi="Garamond" w:cs="Times New Roman"/>
                <w:color w:val="000000"/>
                <w:lang w:eastAsia="it-IT"/>
              </w:rPr>
              <w:t>2</w:t>
            </w:r>
          </w:p>
        </w:tc>
        <w:tc>
          <w:tcPr>
            <w:tcW w:w="1531" w:type="pct"/>
            <w:shd w:val="clear" w:color="auto" w:fill="auto"/>
            <w:vAlign w:val="center"/>
          </w:tcPr>
          <w:p w14:paraId="07A5F87E" w14:textId="2DD38365" w:rsidR="00B67053"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Nei documenti posti a base di gara, i costi della sicurezza sono scorporati dal costo dell’importo assoggettato al ribasso ai sensi dell’art. 23 comma 16 del D.lgs. 50/2016? </w:t>
            </w:r>
          </w:p>
        </w:tc>
        <w:tc>
          <w:tcPr>
            <w:tcW w:w="191" w:type="pct"/>
            <w:shd w:val="clear" w:color="auto" w:fill="auto"/>
            <w:vAlign w:val="center"/>
          </w:tcPr>
          <w:p w14:paraId="053AA7EF"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36492B1B"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300775E3"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29425F75" w14:textId="77777777" w:rsidR="00B67053" w:rsidRPr="00023F3C" w:rsidRDefault="00B67053" w:rsidP="000007B8">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7254C4BF" w14:textId="77777777" w:rsidR="00B67053" w:rsidRPr="00C04229" w:rsidRDefault="00B67053" w:rsidP="000007B8">
            <w:pPr>
              <w:spacing w:after="0" w:line="240" w:lineRule="auto"/>
              <w:jc w:val="both"/>
              <w:rPr>
                <w:rFonts w:ascii="Garamond" w:eastAsia="Times New Roman" w:hAnsi="Garamond" w:cs="Times New Roman"/>
                <w:color w:val="000000"/>
                <w:lang w:eastAsia="it-IT"/>
              </w:rPr>
            </w:pPr>
          </w:p>
        </w:tc>
        <w:tc>
          <w:tcPr>
            <w:tcW w:w="1493" w:type="pct"/>
            <w:vAlign w:val="center"/>
          </w:tcPr>
          <w:p w14:paraId="409BBEFB" w14:textId="77C3010C" w:rsidR="00B67053" w:rsidRDefault="00B67053" w:rsidP="000007B8">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w:t>
            </w:r>
          </w:p>
          <w:p w14:paraId="31FA6C51" w14:textId="77777777" w:rsidR="00B67053" w:rsidRDefault="00B67053" w:rsidP="000007B8">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Progetto di servizio</w:t>
            </w:r>
          </w:p>
          <w:p w14:paraId="390CCAE6" w14:textId="10F8340D" w:rsidR="00B67053" w:rsidRPr="00AD0ADE" w:rsidRDefault="00B67053" w:rsidP="000007B8">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Disciplinare di gara</w:t>
            </w:r>
          </w:p>
        </w:tc>
      </w:tr>
      <w:tr w:rsidR="00B67053" w:rsidRPr="00023F3C" w14:paraId="6496ADCD" w14:textId="77777777" w:rsidTr="00C17C5D">
        <w:trPr>
          <w:trHeight w:val="1739"/>
        </w:trPr>
        <w:tc>
          <w:tcPr>
            <w:tcW w:w="227" w:type="pct"/>
            <w:shd w:val="clear" w:color="auto" w:fill="auto"/>
            <w:vAlign w:val="center"/>
          </w:tcPr>
          <w:p w14:paraId="2FB78D2D" w14:textId="7974517C" w:rsidR="00B67053" w:rsidRPr="00023F3C"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w:t>
            </w:r>
            <w:r w:rsidR="00A91141">
              <w:rPr>
                <w:rFonts w:ascii="Garamond" w:eastAsia="Times New Roman" w:hAnsi="Garamond" w:cs="Times New Roman"/>
                <w:color w:val="000000"/>
                <w:lang w:eastAsia="it-IT"/>
              </w:rPr>
              <w:t>3</w:t>
            </w:r>
            <w:r>
              <w:rPr>
                <w:rFonts w:ascii="Garamond" w:eastAsia="Times New Roman" w:hAnsi="Garamond" w:cs="Times New Roman"/>
                <w:color w:val="000000"/>
                <w:lang w:eastAsia="it-IT"/>
              </w:rPr>
              <w:t xml:space="preserve"> </w:t>
            </w:r>
          </w:p>
        </w:tc>
        <w:tc>
          <w:tcPr>
            <w:tcW w:w="1531" w:type="pct"/>
            <w:shd w:val="clear" w:color="auto" w:fill="auto"/>
            <w:vAlign w:val="center"/>
          </w:tcPr>
          <w:p w14:paraId="698323A6" w14:textId="736FE0D5" w:rsidR="00B67053" w:rsidRPr="00023F3C" w:rsidRDefault="00B67053" w:rsidP="000007B8">
            <w:pPr>
              <w:spacing w:after="0" w:line="240" w:lineRule="auto"/>
              <w:jc w:val="both"/>
              <w:rPr>
                <w:rFonts w:ascii="Garamond" w:eastAsia="Times New Roman" w:hAnsi="Garamond" w:cs="Times New Roman"/>
                <w:color w:val="000000"/>
                <w:lang w:eastAsia="it-IT"/>
              </w:rPr>
            </w:pPr>
          </w:p>
          <w:p w14:paraId="2FAFD5AF" w14:textId="7E66EC71" w:rsidR="00B67053" w:rsidRPr="004874BD" w:rsidRDefault="00B67053" w:rsidP="000007B8">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determina/delibera a contrarre/di affidamento contiene</w:t>
            </w:r>
            <w:r>
              <w:rPr>
                <w:rFonts w:ascii="Garamond" w:eastAsia="Times New Roman" w:hAnsi="Garamond" w:cs="Times New Roman"/>
                <w:color w:val="000000"/>
                <w:lang w:eastAsia="it-IT"/>
              </w:rPr>
              <w:t xml:space="preserve"> le </w:t>
            </w:r>
            <w:r w:rsidRPr="00023F3C">
              <w:rPr>
                <w:rFonts w:ascii="Garamond" w:eastAsia="Times New Roman" w:hAnsi="Garamond" w:cs="Times New Roman"/>
                <w:color w:val="000000"/>
                <w:lang w:eastAsia="it-IT"/>
              </w:rPr>
              <w:t xml:space="preserve">informazioni </w:t>
            </w:r>
            <w:r>
              <w:rPr>
                <w:rFonts w:ascii="Garamond" w:eastAsia="Times New Roman" w:hAnsi="Garamond" w:cs="Times New Roman"/>
                <w:color w:val="000000"/>
                <w:lang w:eastAsia="it-IT"/>
              </w:rPr>
              <w:t>essenziali richieste dal D.lgs. 50/2016 (cfr. art. 32 del D. lgs 50/2016)</w:t>
            </w:r>
            <w:r w:rsidRPr="00023F3C">
              <w:rPr>
                <w:rFonts w:ascii="Garamond" w:eastAsia="Times New Roman" w:hAnsi="Garamond" w:cs="Times New Roman"/>
                <w:color w:val="000000"/>
                <w:lang w:eastAsia="it-IT"/>
              </w:rPr>
              <w:t>?</w:t>
            </w:r>
          </w:p>
        </w:tc>
        <w:tc>
          <w:tcPr>
            <w:tcW w:w="191" w:type="pct"/>
            <w:shd w:val="clear" w:color="auto" w:fill="auto"/>
            <w:vAlign w:val="center"/>
          </w:tcPr>
          <w:p w14:paraId="07A5685B"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6FA10D00"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107C9DB5"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17BAE107" w14:textId="1DDCDE02"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77578CD3" w14:textId="679F346F" w:rsidR="00B67053" w:rsidRPr="004B05A3" w:rsidRDefault="00B67053" w:rsidP="000007B8">
            <w:pPr>
              <w:spacing w:after="0" w:line="240" w:lineRule="auto"/>
              <w:jc w:val="both"/>
              <w:rPr>
                <w:rFonts w:ascii="Garamond" w:eastAsia="Times New Roman" w:hAnsi="Garamond" w:cs="Times New Roman"/>
                <w:color w:val="000000"/>
                <w:lang w:eastAsia="it-IT"/>
              </w:rPr>
            </w:pPr>
          </w:p>
        </w:tc>
        <w:tc>
          <w:tcPr>
            <w:tcW w:w="1493" w:type="pct"/>
            <w:vAlign w:val="center"/>
          </w:tcPr>
          <w:p w14:paraId="592FC849" w14:textId="62F5FBB7" w:rsidR="00B67053" w:rsidRDefault="00B67053" w:rsidP="000007B8">
            <w:pPr>
              <w:spacing w:after="0" w:line="240" w:lineRule="auto"/>
              <w:jc w:val="both"/>
              <w:rPr>
                <w:rFonts w:ascii="Garamond" w:eastAsia="Times New Roman" w:hAnsi="Garamond" w:cs="Times New Roman"/>
                <w:b/>
                <w:bCs/>
                <w:color w:val="000000"/>
                <w:lang w:eastAsia="it-IT"/>
              </w:rPr>
            </w:pPr>
            <w:r>
              <w:rPr>
                <w:rFonts w:ascii="Garamond" w:eastAsia="Times New Roman" w:hAnsi="Garamond" w:cs="Times New Roman"/>
                <w:color w:val="000000"/>
                <w:lang w:eastAsia="it-IT"/>
              </w:rPr>
              <w:t xml:space="preserve">. </w:t>
            </w:r>
          </w:p>
          <w:p w14:paraId="7F06CF2D" w14:textId="77777777" w:rsidR="00B67053" w:rsidRDefault="00B67053" w:rsidP="000007B8">
            <w:pPr>
              <w:spacing w:after="0" w:line="240" w:lineRule="auto"/>
              <w:jc w:val="both"/>
              <w:rPr>
                <w:rFonts w:ascii="Garamond" w:eastAsia="Times New Roman" w:hAnsi="Garamond" w:cs="Times New Roman"/>
                <w:b/>
                <w:bCs/>
                <w:color w:val="000000"/>
                <w:lang w:eastAsia="it-IT"/>
              </w:rPr>
            </w:pPr>
          </w:p>
          <w:p w14:paraId="3AC254EC" w14:textId="19236C84" w:rsidR="00B67053" w:rsidRPr="00671669" w:rsidRDefault="00B67053" w:rsidP="000007B8">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b/>
                <w:bCs/>
                <w:color w:val="000000"/>
                <w:lang w:eastAsia="it-IT"/>
              </w:rPr>
              <w:t xml:space="preserve">• </w:t>
            </w:r>
            <w:r w:rsidRPr="00671669">
              <w:rPr>
                <w:rFonts w:ascii="Garamond" w:eastAsia="Times New Roman" w:hAnsi="Garamond" w:cs="Times New Roman"/>
                <w:color w:val="000000"/>
                <w:lang w:eastAsia="it-IT"/>
              </w:rPr>
              <w:t>Determina a contrarre o atto analogo</w:t>
            </w:r>
          </w:p>
          <w:p w14:paraId="74C27F33" w14:textId="06EE4CB0" w:rsidR="00B67053" w:rsidRPr="00023F3C" w:rsidRDefault="00B67053" w:rsidP="000007B8">
            <w:pPr>
              <w:spacing w:after="0" w:line="240" w:lineRule="auto"/>
              <w:jc w:val="both"/>
              <w:rPr>
                <w:rFonts w:ascii="Garamond" w:eastAsia="Times New Roman" w:hAnsi="Garamond" w:cs="Times New Roman"/>
                <w:color w:val="000000"/>
                <w:lang w:eastAsia="it-IT"/>
              </w:rPr>
            </w:pPr>
          </w:p>
        </w:tc>
      </w:tr>
      <w:tr w:rsidR="00B67053" w:rsidRPr="00023F3C" w14:paraId="4E278716" w14:textId="48AFBB0C" w:rsidTr="00C17C5D">
        <w:trPr>
          <w:trHeight w:val="1739"/>
        </w:trPr>
        <w:tc>
          <w:tcPr>
            <w:tcW w:w="227" w:type="pct"/>
            <w:shd w:val="clear" w:color="auto" w:fill="auto"/>
            <w:vAlign w:val="center"/>
          </w:tcPr>
          <w:p w14:paraId="23E02F0E" w14:textId="58D3D07B" w:rsidR="00B67053"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A91141">
              <w:rPr>
                <w:rFonts w:ascii="Garamond" w:eastAsia="Times New Roman" w:hAnsi="Garamond" w:cs="Times New Roman"/>
                <w:color w:val="000000"/>
                <w:lang w:eastAsia="it-IT"/>
              </w:rPr>
              <w:t>4</w:t>
            </w:r>
          </w:p>
        </w:tc>
        <w:tc>
          <w:tcPr>
            <w:tcW w:w="1531" w:type="pct"/>
            <w:shd w:val="clear" w:color="auto" w:fill="auto"/>
            <w:vAlign w:val="center"/>
          </w:tcPr>
          <w:p w14:paraId="6A79DF1C" w14:textId="12555A4C" w:rsidR="00B67053" w:rsidRPr="00023F3C"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È stata approvata la documentazione di gara?</w:t>
            </w:r>
          </w:p>
        </w:tc>
        <w:tc>
          <w:tcPr>
            <w:tcW w:w="191" w:type="pct"/>
            <w:shd w:val="clear" w:color="auto" w:fill="auto"/>
            <w:vAlign w:val="center"/>
          </w:tcPr>
          <w:p w14:paraId="607129C2" w14:textId="6F75DB11"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705BE997" w14:textId="176203A1"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111D3833" w14:textId="2631F30F"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2901B733" w14:textId="6546496F"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41DDDB9F" w14:textId="547C1000" w:rsidR="00B67053" w:rsidRPr="004B05A3" w:rsidRDefault="00B67053" w:rsidP="000007B8">
            <w:pPr>
              <w:spacing w:after="0" w:line="240" w:lineRule="auto"/>
              <w:jc w:val="both"/>
              <w:rPr>
                <w:rFonts w:ascii="Garamond" w:eastAsia="Times New Roman" w:hAnsi="Garamond" w:cs="Times New Roman"/>
                <w:color w:val="000000"/>
                <w:lang w:eastAsia="it-IT"/>
              </w:rPr>
            </w:pPr>
          </w:p>
        </w:tc>
        <w:tc>
          <w:tcPr>
            <w:tcW w:w="1493" w:type="pct"/>
            <w:vAlign w:val="center"/>
          </w:tcPr>
          <w:p w14:paraId="773F3029" w14:textId="58261991" w:rsidR="00B67053" w:rsidRDefault="00B67053" w:rsidP="000007B8">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 e/o atto separato di approvazione della documentazione di gara</w:t>
            </w:r>
          </w:p>
        </w:tc>
      </w:tr>
      <w:tr w:rsidR="00B67053" w:rsidRPr="00023F3C" w14:paraId="7471035F" w14:textId="77777777" w:rsidTr="00C17C5D">
        <w:trPr>
          <w:trHeight w:val="1739"/>
        </w:trPr>
        <w:tc>
          <w:tcPr>
            <w:tcW w:w="227" w:type="pct"/>
            <w:shd w:val="clear" w:color="auto" w:fill="auto"/>
            <w:vAlign w:val="center"/>
          </w:tcPr>
          <w:p w14:paraId="257CD3C0" w14:textId="2874B7D0" w:rsidR="00B67053"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A91141">
              <w:rPr>
                <w:rFonts w:ascii="Garamond" w:eastAsia="Times New Roman" w:hAnsi="Garamond" w:cs="Times New Roman"/>
                <w:color w:val="000000"/>
                <w:lang w:eastAsia="it-IT"/>
              </w:rPr>
              <w:t>5</w:t>
            </w:r>
          </w:p>
        </w:tc>
        <w:tc>
          <w:tcPr>
            <w:tcW w:w="1531" w:type="pct"/>
            <w:shd w:val="clear" w:color="auto" w:fill="auto"/>
            <w:vAlign w:val="center"/>
          </w:tcPr>
          <w:p w14:paraId="40D43103" w14:textId="140CFA69" w:rsidR="00B67053" w:rsidRPr="00023F3C"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Dal 19 aprile 2019 fino al 30 giugno 2023, laddove utilizzata dalla Stazione Appaltante, è stata prevista nei documenti di gara la facoltà di inversione procedimentale? </w:t>
            </w:r>
          </w:p>
        </w:tc>
        <w:tc>
          <w:tcPr>
            <w:tcW w:w="191" w:type="pct"/>
            <w:shd w:val="clear" w:color="auto" w:fill="auto"/>
            <w:vAlign w:val="center"/>
          </w:tcPr>
          <w:p w14:paraId="276905C6"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030F53ED"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7E135A26"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477666B5"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244F04BF" w14:textId="77777777" w:rsidR="00B67053" w:rsidRPr="004B05A3" w:rsidRDefault="00B67053" w:rsidP="000007B8">
            <w:pPr>
              <w:spacing w:after="0" w:line="240" w:lineRule="auto"/>
              <w:jc w:val="both"/>
              <w:rPr>
                <w:rFonts w:ascii="Garamond" w:eastAsia="Times New Roman" w:hAnsi="Garamond" w:cs="Times New Roman"/>
                <w:color w:val="000000"/>
                <w:lang w:eastAsia="it-IT"/>
              </w:rPr>
            </w:pPr>
          </w:p>
        </w:tc>
        <w:tc>
          <w:tcPr>
            <w:tcW w:w="1493" w:type="pct"/>
            <w:vAlign w:val="center"/>
          </w:tcPr>
          <w:p w14:paraId="51B384A8" w14:textId="20BC6C40" w:rsidR="00B67053" w:rsidRDefault="00B67053" w:rsidP="000007B8">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b/>
                <w:bCs/>
                <w:color w:val="000000"/>
                <w:lang w:eastAsia="it-IT"/>
              </w:rPr>
              <w:t>•</w:t>
            </w:r>
            <w:r>
              <w:rPr>
                <w:rFonts w:ascii="Garamond" w:eastAsia="Times New Roman" w:hAnsi="Garamond" w:cs="Times New Roman"/>
                <w:b/>
                <w:bCs/>
                <w:color w:val="000000"/>
                <w:lang w:eastAsia="it-IT"/>
              </w:rPr>
              <w:t xml:space="preserve"> </w:t>
            </w:r>
            <w:r>
              <w:rPr>
                <w:rFonts w:ascii="Garamond" w:eastAsia="Times New Roman" w:hAnsi="Garamond" w:cs="Times New Roman"/>
                <w:color w:val="000000"/>
                <w:lang w:eastAsia="it-IT"/>
              </w:rPr>
              <w:t>Documentazione di gara</w:t>
            </w:r>
          </w:p>
          <w:p w14:paraId="6EF50EE0" w14:textId="779183E0" w:rsidR="00B67053" w:rsidRDefault="00B67053" w:rsidP="000007B8">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b/>
                <w:bCs/>
                <w:color w:val="000000"/>
                <w:lang w:eastAsia="it-IT"/>
              </w:rPr>
              <w:t>•</w:t>
            </w:r>
            <w:r>
              <w:rPr>
                <w:rFonts w:ascii="Garamond" w:eastAsia="Times New Roman" w:hAnsi="Garamond" w:cs="Times New Roman"/>
                <w:b/>
                <w:bCs/>
                <w:color w:val="000000"/>
                <w:lang w:eastAsia="it-IT"/>
              </w:rPr>
              <w:t xml:space="preserve"> </w:t>
            </w:r>
            <w:r>
              <w:rPr>
                <w:rFonts w:ascii="Garamond" w:eastAsia="Times New Roman" w:hAnsi="Garamond" w:cs="Times New Roman"/>
                <w:color w:val="000000"/>
                <w:lang w:eastAsia="it-IT"/>
              </w:rPr>
              <w:t>Determina a contrarre</w:t>
            </w:r>
          </w:p>
          <w:p w14:paraId="4A488C27" w14:textId="247D2429" w:rsidR="00B67053" w:rsidRDefault="00B67053" w:rsidP="000007B8">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b/>
                <w:bCs/>
                <w:color w:val="000000"/>
                <w:lang w:eastAsia="it-IT"/>
              </w:rPr>
              <w:t>•</w:t>
            </w:r>
            <w:r>
              <w:rPr>
                <w:rFonts w:ascii="Garamond" w:eastAsia="Times New Roman" w:hAnsi="Garamond" w:cs="Times New Roman"/>
                <w:b/>
                <w:bCs/>
                <w:color w:val="000000"/>
                <w:lang w:eastAsia="it-IT"/>
              </w:rPr>
              <w:t xml:space="preserve"> </w:t>
            </w:r>
            <w:r>
              <w:rPr>
                <w:rFonts w:ascii="Garamond" w:eastAsia="Times New Roman" w:hAnsi="Garamond" w:cs="Times New Roman"/>
                <w:color w:val="000000"/>
                <w:lang w:eastAsia="it-IT"/>
              </w:rPr>
              <w:t>Bando</w:t>
            </w:r>
          </w:p>
          <w:p w14:paraId="0675E8CF" w14:textId="2E6A48BC" w:rsidR="00B67053" w:rsidRDefault="00B67053" w:rsidP="000007B8">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b/>
                <w:bCs/>
                <w:color w:val="000000"/>
                <w:lang w:eastAsia="it-IT"/>
              </w:rPr>
              <w:t>•</w:t>
            </w:r>
            <w:r>
              <w:rPr>
                <w:rFonts w:ascii="Garamond" w:eastAsia="Times New Roman" w:hAnsi="Garamond" w:cs="Times New Roman"/>
                <w:b/>
                <w:bCs/>
                <w:color w:val="000000"/>
                <w:lang w:eastAsia="it-IT"/>
              </w:rPr>
              <w:t xml:space="preserve"> </w:t>
            </w:r>
            <w:r>
              <w:rPr>
                <w:rFonts w:ascii="Garamond" w:eastAsia="Times New Roman" w:hAnsi="Garamond" w:cs="Times New Roman"/>
                <w:color w:val="000000"/>
                <w:lang w:eastAsia="it-IT"/>
              </w:rPr>
              <w:t xml:space="preserve">Disciplinare </w:t>
            </w:r>
          </w:p>
        </w:tc>
      </w:tr>
      <w:tr w:rsidR="00B67053" w:rsidRPr="00A21198" w14:paraId="2EBA0680" w14:textId="77777777" w:rsidTr="00073046">
        <w:trPr>
          <w:trHeight w:val="1417"/>
        </w:trPr>
        <w:tc>
          <w:tcPr>
            <w:tcW w:w="227" w:type="pct"/>
            <w:shd w:val="clear" w:color="auto" w:fill="92D050"/>
            <w:vAlign w:val="center"/>
          </w:tcPr>
          <w:p w14:paraId="6F267338" w14:textId="54F58220" w:rsidR="00B67053" w:rsidRPr="002C41A2" w:rsidRDefault="00B67053" w:rsidP="000007B8">
            <w:pPr>
              <w:spacing w:after="0" w:line="240" w:lineRule="auto"/>
              <w:jc w:val="both"/>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C</w:t>
            </w:r>
          </w:p>
        </w:tc>
        <w:tc>
          <w:tcPr>
            <w:tcW w:w="4773" w:type="pct"/>
            <w:gridSpan w:val="8"/>
            <w:shd w:val="clear" w:color="auto" w:fill="92D050"/>
            <w:vAlign w:val="center"/>
          </w:tcPr>
          <w:p w14:paraId="5FD2A2BD" w14:textId="07DBEEB8" w:rsidR="00B67053" w:rsidRPr="00CF379E" w:rsidDel="00A21198" w:rsidRDefault="00B67053" w:rsidP="000007B8">
            <w:pPr>
              <w:spacing w:after="0" w:line="240" w:lineRule="auto"/>
              <w:jc w:val="both"/>
              <w:rPr>
                <w:rFonts w:ascii="Garamond" w:eastAsia="Times New Roman" w:hAnsi="Garamond" w:cs="Times New Roman"/>
                <w:b/>
                <w:bCs/>
                <w:color w:val="000000"/>
                <w:lang w:eastAsia="it-IT"/>
              </w:rPr>
            </w:pPr>
            <w:r w:rsidRPr="002C41A2">
              <w:rPr>
                <w:rFonts w:ascii="Garamond" w:eastAsia="Times New Roman" w:hAnsi="Garamond" w:cs="Times New Roman"/>
                <w:b/>
                <w:bCs/>
                <w:color w:val="000000"/>
                <w:lang w:eastAsia="it-IT"/>
              </w:rPr>
              <w:t>Le pubblicazioni</w:t>
            </w:r>
          </w:p>
        </w:tc>
      </w:tr>
      <w:tr w:rsidR="00B67053" w:rsidRPr="00023F3C" w14:paraId="13AC25B2" w14:textId="1FE646C5" w:rsidTr="00C17C5D">
        <w:trPr>
          <w:trHeight w:val="1417"/>
        </w:trPr>
        <w:tc>
          <w:tcPr>
            <w:tcW w:w="227" w:type="pct"/>
            <w:shd w:val="clear" w:color="auto" w:fill="auto"/>
            <w:vAlign w:val="center"/>
          </w:tcPr>
          <w:p w14:paraId="2F2FBAAE" w14:textId="0D47FA37" w:rsidR="00B67053" w:rsidRPr="00023F3C"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w:t>
            </w:r>
          </w:p>
        </w:tc>
        <w:tc>
          <w:tcPr>
            <w:tcW w:w="1531" w:type="pct"/>
            <w:shd w:val="clear" w:color="auto" w:fill="auto"/>
            <w:vAlign w:val="center"/>
          </w:tcPr>
          <w:p w14:paraId="5519619A" w14:textId="3742E495" w:rsidR="00B67053" w:rsidRPr="00023F3C" w:rsidRDefault="00B67053" w:rsidP="000007B8">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Il bando di gara </w:t>
            </w:r>
            <w:r>
              <w:rPr>
                <w:rFonts w:ascii="Garamond" w:eastAsia="Times New Roman" w:hAnsi="Garamond" w:cs="Times New Roman"/>
                <w:color w:val="000000"/>
                <w:lang w:eastAsia="it-IT"/>
              </w:rPr>
              <w:t>è conforme al bando tipo ANAC e contiene</w:t>
            </w:r>
            <w:r w:rsidRPr="00E80BBB">
              <w:rPr>
                <w:rFonts w:ascii="Garamond" w:eastAsia="Times New Roman" w:hAnsi="Garamond" w:cs="Times New Roman"/>
                <w:color w:val="000000"/>
                <w:lang w:eastAsia="it-IT"/>
              </w:rPr>
              <w:t xml:space="preserve"> le informazioni di cui all'allegato XIV, Parte I, lettera C d.lgs. 50/2016</w:t>
            </w:r>
            <w:r>
              <w:rPr>
                <w:rFonts w:ascii="Garamond" w:eastAsia="Times New Roman" w:hAnsi="Garamond" w:cs="Times New Roman"/>
                <w:color w:val="000000"/>
                <w:lang w:eastAsia="it-IT"/>
              </w:rPr>
              <w:t xml:space="preserve">? </w:t>
            </w:r>
          </w:p>
        </w:tc>
        <w:tc>
          <w:tcPr>
            <w:tcW w:w="191" w:type="pct"/>
            <w:shd w:val="clear" w:color="auto" w:fill="auto"/>
            <w:vAlign w:val="center"/>
          </w:tcPr>
          <w:p w14:paraId="49C23A38" w14:textId="1C480831"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3B40580D" w14:textId="126EEE09"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2E7EBF2B" w14:textId="44AE8585"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4F78A34C" w14:textId="76450645"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621D69CF" w14:textId="510E85CB" w:rsidR="00B67053" w:rsidRPr="004874BD" w:rsidRDefault="00B67053" w:rsidP="000007B8">
            <w:pPr>
              <w:spacing w:after="0" w:line="240" w:lineRule="auto"/>
              <w:jc w:val="both"/>
              <w:rPr>
                <w:rFonts w:ascii="Garamond" w:eastAsia="Times New Roman" w:hAnsi="Garamond" w:cs="Times New Roman"/>
                <w:color w:val="000000"/>
                <w:lang w:eastAsia="it-IT"/>
              </w:rPr>
            </w:pPr>
          </w:p>
        </w:tc>
        <w:tc>
          <w:tcPr>
            <w:tcW w:w="1493" w:type="pct"/>
            <w:vAlign w:val="center"/>
          </w:tcPr>
          <w:p w14:paraId="6A166523" w14:textId="1CEC6319" w:rsidR="00B67053"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Per l’effettuazione della specifica verifica si rimanda agli </w:t>
            </w:r>
            <w:r w:rsidRPr="00F95334">
              <w:rPr>
                <w:rFonts w:ascii="Garamond" w:eastAsia="Times New Roman" w:hAnsi="Garamond" w:cs="Times New Roman"/>
                <w:color w:val="000000"/>
                <w:lang w:eastAsia="it-IT"/>
              </w:rPr>
              <w:t>Artt</w:t>
            </w:r>
            <w:r w:rsidRPr="004874BD">
              <w:rPr>
                <w:rFonts w:ascii="Garamond" w:eastAsia="Times New Roman" w:hAnsi="Garamond" w:cs="Times New Roman"/>
                <w:color w:val="000000"/>
                <w:lang w:eastAsia="it-IT"/>
              </w:rPr>
              <w:t>. 5, 23(16), 34, 51, 83(5) del D. Lgs. 50/2016</w:t>
            </w:r>
          </w:p>
          <w:p w14:paraId="253AEE5A" w14:textId="78034CC4" w:rsidR="00B67053" w:rsidRPr="00AD0ADE" w:rsidRDefault="00B67053" w:rsidP="000007B8">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Bando </w:t>
            </w:r>
          </w:p>
          <w:p w14:paraId="1D7103D1" w14:textId="31A4F20A" w:rsidR="00B67053" w:rsidRPr="00023F3C" w:rsidRDefault="00B67053" w:rsidP="000007B8">
            <w:pPr>
              <w:spacing w:after="0" w:line="240" w:lineRule="auto"/>
              <w:jc w:val="both"/>
              <w:rPr>
                <w:rFonts w:ascii="Garamond" w:eastAsia="Times New Roman" w:hAnsi="Garamond" w:cs="Times New Roman"/>
                <w:color w:val="000000"/>
                <w:lang w:eastAsia="it-IT"/>
              </w:rPr>
            </w:pPr>
          </w:p>
        </w:tc>
      </w:tr>
      <w:tr w:rsidR="00B67053" w:rsidRPr="00023F3C" w14:paraId="652192C3" w14:textId="77777777" w:rsidTr="00C17C5D">
        <w:trPr>
          <w:trHeight w:val="1417"/>
        </w:trPr>
        <w:tc>
          <w:tcPr>
            <w:tcW w:w="227" w:type="pct"/>
            <w:shd w:val="clear" w:color="auto" w:fill="auto"/>
            <w:vAlign w:val="center"/>
          </w:tcPr>
          <w:p w14:paraId="20B3E1E8" w14:textId="352D1E59" w:rsidR="00B67053"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2FEE4C70" w14:textId="019776A9" w:rsidR="00B67053" w:rsidRPr="00023F3C" w:rsidRDefault="00B67053" w:rsidP="000007B8">
            <w:pPr>
              <w:spacing w:after="0" w:line="240" w:lineRule="auto"/>
              <w:jc w:val="both"/>
              <w:rPr>
                <w:rFonts w:ascii="Garamond" w:eastAsia="Times New Roman" w:hAnsi="Garamond" w:cs="Times New Roman"/>
                <w:color w:val="000000"/>
                <w:lang w:eastAsia="it-IT"/>
              </w:rPr>
            </w:pPr>
            <w:r w:rsidRPr="003372AC">
              <w:rPr>
                <w:rFonts w:ascii="Garamond" w:eastAsia="Times New Roman" w:hAnsi="Garamond" w:cs="Times New Roman"/>
                <w:color w:val="000000"/>
                <w:lang w:eastAsia="it-IT"/>
              </w:rPr>
              <w:t xml:space="preserve">Nel caso in cui le amministrazioni aggiudicatrici abbiano pubblicato un avviso di </w:t>
            </w:r>
            <w:proofErr w:type="spellStart"/>
            <w:r w:rsidRPr="003372AC">
              <w:rPr>
                <w:rFonts w:ascii="Garamond" w:eastAsia="Times New Roman" w:hAnsi="Garamond" w:cs="Times New Roman"/>
                <w:color w:val="000000"/>
                <w:lang w:eastAsia="it-IT"/>
              </w:rPr>
              <w:t>pre</w:t>
            </w:r>
            <w:proofErr w:type="spellEnd"/>
            <w:r>
              <w:rPr>
                <w:rFonts w:ascii="Garamond" w:eastAsia="Times New Roman" w:hAnsi="Garamond" w:cs="Times New Roman"/>
                <w:color w:val="000000"/>
                <w:lang w:eastAsia="it-IT"/>
              </w:rPr>
              <w:t>-</w:t>
            </w:r>
            <w:r w:rsidRPr="003372AC">
              <w:rPr>
                <w:rFonts w:ascii="Garamond" w:eastAsia="Times New Roman" w:hAnsi="Garamond" w:cs="Times New Roman"/>
                <w:color w:val="000000"/>
                <w:lang w:eastAsia="it-IT"/>
              </w:rPr>
              <w:t>informazione, che non sia stato usato come mezzo di indizione di una gara, è stato rispettato il termine minimo per la ricezione delle offerte, in linea con le condizioni poste dalle lett. a) e b) del comma 2 dell’art. 60 del D.lgs. 50/2016?</w:t>
            </w:r>
          </w:p>
        </w:tc>
        <w:tc>
          <w:tcPr>
            <w:tcW w:w="191" w:type="pct"/>
            <w:shd w:val="clear" w:color="auto" w:fill="auto"/>
            <w:vAlign w:val="center"/>
          </w:tcPr>
          <w:p w14:paraId="63F71F48"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1A77E8A5"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0524D378"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70D147AE" w14:textId="3783CDC9" w:rsidR="00B67053" w:rsidRPr="00AD0ADE" w:rsidRDefault="00B67053" w:rsidP="000007B8">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27B7DB0B" w14:textId="77777777" w:rsidR="00B67053" w:rsidRPr="004874BD" w:rsidRDefault="00B67053" w:rsidP="000007B8">
            <w:pPr>
              <w:spacing w:after="0" w:line="240" w:lineRule="auto"/>
              <w:jc w:val="both"/>
              <w:rPr>
                <w:rFonts w:ascii="Garamond" w:eastAsia="Times New Roman" w:hAnsi="Garamond" w:cs="Times New Roman"/>
                <w:color w:val="000000"/>
                <w:lang w:eastAsia="it-IT"/>
              </w:rPr>
            </w:pPr>
          </w:p>
        </w:tc>
        <w:tc>
          <w:tcPr>
            <w:tcW w:w="1493" w:type="pct"/>
            <w:vAlign w:val="center"/>
          </w:tcPr>
          <w:p w14:paraId="535B0026" w14:textId="124D9F99" w:rsidR="00B67053" w:rsidRPr="00023F3C" w:rsidRDefault="00B67053" w:rsidP="000007B8">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Avviso di </w:t>
            </w:r>
            <w:proofErr w:type="spellStart"/>
            <w:r>
              <w:rPr>
                <w:rFonts w:ascii="Garamond" w:eastAsia="Times New Roman" w:hAnsi="Garamond" w:cs="Times New Roman"/>
                <w:color w:val="000000"/>
                <w:lang w:eastAsia="it-IT"/>
              </w:rPr>
              <w:t>pre</w:t>
            </w:r>
            <w:proofErr w:type="spellEnd"/>
            <w:r>
              <w:rPr>
                <w:rFonts w:ascii="Garamond" w:eastAsia="Times New Roman" w:hAnsi="Garamond" w:cs="Times New Roman"/>
                <w:color w:val="000000"/>
                <w:lang w:eastAsia="it-IT"/>
              </w:rPr>
              <w:t>-informazione</w:t>
            </w:r>
          </w:p>
        </w:tc>
      </w:tr>
      <w:tr w:rsidR="00B67053" w:rsidRPr="00023F3C" w14:paraId="189B26D0" w14:textId="77777777" w:rsidTr="00C17C5D">
        <w:trPr>
          <w:trHeight w:val="888"/>
        </w:trPr>
        <w:tc>
          <w:tcPr>
            <w:tcW w:w="227" w:type="pct"/>
            <w:shd w:val="clear" w:color="auto" w:fill="auto"/>
            <w:vAlign w:val="center"/>
          </w:tcPr>
          <w:p w14:paraId="41D17469" w14:textId="48FB9FA3" w:rsidR="00B67053"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1B6BB065" w14:textId="2AAFDEF4" w:rsidR="00B67053" w:rsidRPr="00023F3C" w:rsidRDefault="00B67053" w:rsidP="000007B8">
            <w:pPr>
              <w:spacing w:after="0" w:line="240" w:lineRule="auto"/>
              <w:jc w:val="both"/>
              <w:rPr>
                <w:rFonts w:ascii="Garamond" w:eastAsia="Times New Roman" w:hAnsi="Garamond" w:cs="Times New Roman"/>
                <w:color w:val="000000"/>
                <w:lang w:eastAsia="it-IT"/>
              </w:rPr>
            </w:pPr>
            <w:r w:rsidRPr="00F21160">
              <w:rPr>
                <w:rFonts w:ascii="Garamond" w:eastAsia="Times New Roman" w:hAnsi="Garamond" w:cs="Times New Roman"/>
                <w:color w:val="000000"/>
                <w:lang w:eastAsia="it-IT"/>
              </w:rPr>
              <w:t xml:space="preserve">L'avviso di </w:t>
            </w:r>
            <w:proofErr w:type="spellStart"/>
            <w:r w:rsidRPr="00F21160">
              <w:rPr>
                <w:rFonts w:ascii="Garamond" w:eastAsia="Times New Roman" w:hAnsi="Garamond" w:cs="Times New Roman"/>
                <w:color w:val="000000"/>
                <w:lang w:eastAsia="it-IT"/>
              </w:rPr>
              <w:t>pre</w:t>
            </w:r>
            <w:proofErr w:type="spellEnd"/>
            <w:r>
              <w:rPr>
                <w:rFonts w:ascii="Garamond" w:eastAsia="Times New Roman" w:hAnsi="Garamond" w:cs="Times New Roman"/>
                <w:color w:val="000000"/>
                <w:lang w:eastAsia="it-IT"/>
              </w:rPr>
              <w:t>-</w:t>
            </w:r>
            <w:r w:rsidRPr="00F21160">
              <w:rPr>
                <w:rFonts w:ascii="Garamond" w:eastAsia="Times New Roman" w:hAnsi="Garamond" w:cs="Times New Roman"/>
                <w:color w:val="000000"/>
                <w:lang w:eastAsia="it-IT"/>
              </w:rPr>
              <w:t>informazione contiene tutte le informazioni richieste per il bando di gara di cui all'allegato XIV, parte I, lettera B, sezione B1?</w:t>
            </w:r>
          </w:p>
        </w:tc>
        <w:tc>
          <w:tcPr>
            <w:tcW w:w="191" w:type="pct"/>
            <w:shd w:val="clear" w:color="auto" w:fill="auto"/>
            <w:vAlign w:val="center"/>
          </w:tcPr>
          <w:p w14:paraId="0D5ADAC7"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7187ADBA"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7D20A391"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682FDA33" w14:textId="6B0B2A3F" w:rsidR="00B67053" w:rsidRPr="00AD0ADE" w:rsidRDefault="00B67053" w:rsidP="000007B8">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0ED2BF5B" w14:textId="77777777" w:rsidR="00B67053" w:rsidRPr="004874BD" w:rsidRDefault="00B67053" w:rsidP="000007B8">
            <w:pPr>
              <w:spacing w:after="0" w:line="240" w:lineRule="auto"/>
              <w:jc w:val="both"/>
              <w:rPr>
                <w:rFonts w:ascii="Garamond" w:eastAsia="Times New Roman" w:hAnsi="Garamond" w:cs="Times New Roman"/>
                <w:color w:val="000000"/>
                <w:lang w:eastAsia="it-IT"/>
              </w:rPr>
            </w:pPr>
          </w:p>
        </w:tc>
        <w:tc>
          <w:tcPr>
            <w:tcW w:w="1493" w:type="pct"/>
            <w:vAlign w:val="center"/>
          </w:tcPr>
          <w:p w14:paraId="4603BDF4" w14:textId="57644331" w:rsidR="00B67053" w:rsidRPr="00023F3C" w:rsidRDefault="00B67053" w:rsidP="000007B8">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Avviso di </w:t>
            </w:r>
            <w:proofErr w:type="spellStart"/>
            <w:r>
              <w:rPr>
                <w:rFonts w:ascii="Garamond" w:eastAsia="Times New Roman" w:hAnsi="Garamond" w:cs="Times New Roman"/>
                <w:color w:val="000000"/>
                <w:lang w:eastAsia="it-IT"/>
              </w:rPr>
              <w:t>pre</w:t>
            </w:r>
            <w:proofErr w:type="spellEnd"/>
            <w:r>
              <w:rPr>
                <w:rFonts w:ascii="Garamond" w:eastAsia="Times New Roman" w:hAnsi="Garamond" w:cs="Times New Roman"/>
                <w:color w:val="000000"/>
                <w:lang w:eastAsia="it-IT"/>
              </w:rPr>
              <w:t>-informazione</w:t>
            </w:r>
          </w:p>
        </w:tc>
      </w:tr>
      <w:tr w:rsidR="00B67053" w:rsidRPr="00023F3C" w14:paraId="019E3010" w14:textId="77777777" w:rsidTr="00C17C5D">
        <w:trPr>
          <w:trHeight w:val="1417"/>
        </w:trPr>
        <w:tc>
          <w:tcPr>
            <w:tcW w:w="227" w:type="pct"/>
            <w:shd w:val="clear" w:color="auto" w:fill="auto"/>
            <w:vAlign w:val="center"/>
          </w:tcPr>
          <w:p w14:paraId="48B11EAE" w14:textId="46AE3F4C" w:rsidR="00B67053"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4DF2C38A" w14:textId="189C72E6" w:rsidR="00B67053" w:rsidRPr="00023F3C" w:rsidRDefault="00B67053" w:rsidP="000007B8">
            <w:pPr>
              <w:spacing w:after="0" w:line="240" w:lineRule="auto"/>
              <w:jc w:val="both"/>
              <w:rPr>
                <w:rFonts w:ascii="Garamond" w:eastAsia="Times New Roman" w:hAnsi="Garamond" w:cs="Times New Roman"/>
                <w:color w:val="000000"/>
                <w:lang w:eastAsia="it-IT"/>
              </w:rPr>
            </w:pPr>
            <w:r w:rsidRPr="009545A5">
              <w:rPr>
                <w:rFonts w:ascii="Garamond" w:eastAsia="Times New Roman" w:hAnsi="Garamond" w:cs="Times New Roman"/>
                <w:color w:val="000000"/>
                <w:lang w:eastAsia="it-IT"/>
              </w:rPr>
              <w:t>Il bando di gara è stato pubblicato in conformità alle disposizioni di cui agli articoli 72 e 73</w:t>
            </w:r>
            <w:r w:rsidRPr="001E6224">
              <w:rPr>
                <w:rFonts w:ascii="Garamond" w:eastAsia="Times New Roman" w:hAnsi="Garamond" w:cs="Times New Roman"/>
                <w:color w:val="000000"/>
                <w:lang w:eastAsia="it-IT"/>
              </w:rPr>
              <w:t xml:space="preserve"> del D.lgs. 50/2016</w:t>
            </w:r>
            <w:r w:rsidRPr="009545A5">
              <w:rPr>
                <w:rFonts w:ascii="Garamond" w:eastAsia="Times New Roman" w:hAnsi="Garamond" w:cs="Times New Roman"/>
                <w:color w:val="000000"/>
                <w:lang w:eastAsia="it-IT"/>
              </w:rPr>
              <w:t xml:space="preserve"> </w:t>
            </w:r>
            <w:r w:rsidRPr="001E6224">
              <w:rPr>
                <w:rFonts w:ascii="Garamond" w:eastAsia="Times New Roman" w:hAnsi="Garamond" w:cs="Times New Roman"/>
                <w:color w:val="000000"/>
                <w:lang w:eastAsia="it-IT"/>
              </w:rPr>
              <w:t xml:space="preserve">e, nel caso di affidamenti per importi inferiori alle soglie di rilevanza comunitaria, </w:t>
            </w:r>
            <w:r>
              <w:rPr>
                <w:rFonts w:ascii="Garamond" w:eastAsia="Times New Roman" w:hAnsi="Garamond" w:cs="Times New Roman"/>
                <w:color w:val="000000"/>
                <w:lang w:eastAsia="it-IT"/>
              </w:rPr>
              <w:t xml:space="preserve">secondo </w:t>
            </w:r>
            <w:r w:rsidRPr="001E6224">
              <w:rPr>
                <w:rFonts w:ascii="Garamond" w:eastAsia="Times New Roman" w:hAnsi="Garamond" w:cs="Times New Roman"/>
                <w:color w:val="000000"/>
                <w:lang w:eastAsia="it-IT"/>
              </w:rPr>
              <w:t xml:space="preserve">le indicazioni dell’art. 36 </w:t>
            </w:r>
            <w:r>
              <w:rPr>
                <w:rFonts w:ascii="Garamond" w:eastAsia="Times New Roman" w:hAnsi="Garamond" w:cs="Times New Roman"/>
                <w:color w:val="000000"/>
                <w:lang w:eastAsia="it-IT"/>
              </w:rPr>
              <w:t xml:space="preserve">comma 9 </w:t>
            </w:r>
            <w:r w:rsidRPr="001E6224">
              <w:rPr>
                <w:rFonts w:ascii="Garamond" w:eastAsia="Times New Roman" w:hAnsi="Garamond" w:cs="Times New Roman"/>
                <w:color w:val="000000"/>
                <w:lang w:eastAsia="it-IT"/>
              </w:rPr>
              <w:t>del D.lgs. 50/2016?</w:t>
            </w:r>
          </w:p>
        </w:tc>
        <w:tc>
          <w:tcPr>
            <w:tcW w:w="191" w:type="pct"/>
            <w:shd w:val="clear" w:color="auto" w:fill="auto"/>
            <w:vAlign w:val="center"/>
          </w:tcPr>
          <w:p w14:paraId="75446629"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5C103BB6"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75CFA907"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3A9471AC" w14:textId="2E4C7C06" w:rsidR="00B67053" w:rsidRPr="00C27BEA" w:rsidRDefault="00B67053" w:rsidP="000007B8">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6BD99E56"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1493" w:type="pct"/>
            <w:vAlign w:val="center"/>
          </w:tcPr>
          <w:p w14:paraId="169C34B1" w14:textId="73606E36" w:rsidR="00B67053" w:rsidRPr="00023F3C" w:rsidRDefault="00B67053" w:rsidP="000007B8">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P</w:t>
            </w:r>
            <w:r w:rsidRPr="00C27BEA">
              <w:rPr>
                <w:rFonts w:ascii="Garamond" w:eastAsia="Times New Roman" w:hAnsi="Garamond" w:cs="Times New Roman"/>
                <w:color w:val="000000"/>
                <w:lang w:eastAsia="it-IT"/>
              </w:rPr>
              <w:t>rova delle pubblicazioni effettuate</w:t>
            </w:r>
          </w:p>
        </w:tc>
      </w:tr>
      <w:tr w:rsidR="00B67053" w:rsidRPr="00023F3C" w14:paraId="05E9AEC4" w14:textId="26D99FCE" w:rsidTr="00C17C5D">
        <w:trPr>
          <w:trHeight w:val="1417"/>
        </w:trPr>
        <w:tc>
          <w:tcPr>
            <w:tcW w:w="227" w:type="pct"/>
            <w:shd w:val="clear" w:color="auto" w:fill="auto"/>
            <w:vAlign w:val="center"/>
          </w:tcPr>
          <w:p w14:paraId="6214E4F0" w14:textId="114D52EF" w:rsidR="00B67053"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shd w:val="clear" w:color="auto" w:fill="auto"/>
            <w:vAlign w:val="center"/>
          </w:tcPr>
          <w:p w14:paraId="569FC565" w14:textId="0A6FBC0D" w:rsidR="00B67053" w:rsidRPr="009545A5"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Sono stati rispettati dall’Amministrazione gli obblighi in materia di pubblicità e trasparenza? </w:t>
            </w:r>
          </w:p>
        </w:tc>
        <w:tc>
          <w:tcPr>
            <w:tcW w:w="191" w:type="pct"/>
            <w:shd w:val="clear" w:color="auto" w:fill="auto"/>
            <w:vAlign w:val="center"/>
          </w:tcPr>
          <w:p w14:paraId="4A649759" w14:textId="7B8DF411"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100EFB24" w14:textId="0FD93CF8"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29C54455" w14:textId="1C04B543"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0FDB49D2" w14:textId="7BAA8388" w:rsidR="00B67053" w:rsidRPr="00C27BEA" w:rsidRDefault="00B67053" w:rsidP="000007B8">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6AABC811" w14:textId="57850173"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1493" w:type="pct"/>
            <w:vAlign w:val="center"/>
          </w:tcPr>
          <w:p w14:paraId="5B2718A7" w14:textId="1A075877" w:rsidR="00B67053" w:rsidRPr="00AD0ADE" w:rsidRDefault="00B67053" w:rsidP="000007B8">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link sezione amministrazione trasparente </w:t>
            </w:r>
          </w:p>
        </w:tc>
      </w:tr>
      <w:tr w:rsidR="00B67053" w:rsidRPr="00023F3C" w14:paraId="61FA8114" w14:textId="77777777" w:rsidTr="00073046">
        <w:trPr>
          <w:trHeight w:val="1417"/>
        </w:trPr>
        <w:tc>
          <w:tcPr>
            <w:tcW w:w="227" w:type="pct"/>
            <w:shd w:val="clear" w:color="auto" w:fill="92D050"/>
            <w:vAlign w:val="center"/>
          </w:tcPr>
          <w:p w14:paraId="1DECF81B" w14:textId="00FCDC50" w:rsidR="00B67053" w:rsidRPr="00F44B1E" w:rsidRDefault="00B67053" w:rsidP="000007B8">
            <w:pPr>
              <w:spacing w:after="0" w:line="240" w:lineRule="auto"/>
              <w:jc w:val="both"/>
              <w:rPr>
                <w:rFonts w:ascii="Garamond" w:eastAsia="Times New Roman" w:hAnsi="Garamond" w:cs="Times New Roman"/>
                <w:b/>
                <w:bCs/>
                <w:color w:val="000000"/>
                <w:lang w:eastAsia="it-IT"/>
              </w:rPr>
            </w:pPr>
            <w:r w:rsidRPr="00F44B1E">
              <w:rPr>
                <w:rFonts w:ascii="Garamond" w:eastAsia="Times New Roman" w:hAnsi="Garamond" w:cs="Times New Roman"/>
                <w:b/>
                <w:bCs/>
                <w:color w:val="000000"/>
                <w:lang w:eastAsia="it-IT"/>
              </w:rPr>
              <w:lastRenderedPageBreak/>
              <w:t>D</w:t>
            </w:r>
          </w:p>
        </w:tc>
        <w:tc>
          <w:tcPr>
            <w:tcW w:w="4773" w:type="pct"/>
            <w:gridSpan w:val="8"/>
            <w:shd w:val="clear" w:color="auto" w:fill="92D050"/>
            <w:vAlign w:val="center"/>
          </w:tcPr>
          <w:p w14:paraId="2677EE37" w14:textId="329A583C" w:rsidR="00B67053" w:rsidRPr="00AD0ADE" w:rsidRDefault="00B67053" w:rsidP="000007B8">
            <w:pPr>
              <w:spacing w:after="0" w:line="240" w:lineRule="auto"/>
              <w:jc w:val="both"/>
              <w:rPr>
                <w:rFonts w:ascii="Garamond" w:eastAsia="Times New Roman" w:hAnsi="Garamond" w:cs="Times New Roman"/>
                <w:color w:val="000000"/>
                <w:lang w:eastAsia="it-IT"/>
              </w:rPr>
            </w:pPr>
            <w:r w:rsidRPr="0087078C">
              <w:rPr>
                <w:rFonts w:ascii="Garamond" w:eastAsia="Times New Roman" w:hAnsi="Garamond" w:cs="Times New Roman"/>
                <w:b/>
                <w:bCs/>
                <w:color w:val="000000"/>
                <w:lang w:eastAsia="it-IT"/>
              </w:rPr>
              <w:t xml:space="preserve"> La documentazione di gara </w:t>
            </w:r>
          </w:p>
        </w:tc>
      </w:tr>
      <w:tr w:rsidR="00B67053" w:rsidRPr="00023F3C" w14:paraId="48183871" w14:textId="77777777" w:rsidTr="00C17C5D">
        <w:trPr>
          <w:trHeight w:val="1417"/>
        </w:trPr>
        <w:tc>
          <w:tcPr>
            <w:tcW w:w="227" w:type="pct"/>
            <w:shd w:val="clear" w:color="auto" w:fill="auto"/>
            <w:vAlign w:val="center"/>
          </w:tcPr>
          <w:p w14:paraId="2EF0F93F" w14:textId="6DD67661" w:rsidR="00B67053"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6D96BCBA" w14:textId="0EB76E99" w:rsidR="00B67053" w:rsidRDefault="00B67053" w:rsidP="000007B8">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documentazione relativa all’affidamento (</w:t>
            </w:r>
            <w:r>
              <w:rPr>
                <w:rFonts w:ascii="Garamond" w:eastAsia="Times New Roman" w:hAnsi="Garamond" w:cs="Times New Roman"/>
                <w:color w:val="000000"/>
                <w:lang w:eastAsia="it-IT"/>
              </w:rPr>
              <w:t xml:space="preserve">Determina a contrarre, </w:t>
            </w:r>
            <w:r w:rsidRPr="00023F3C">
              <w:rPr>
                <w:rFonts w:ascii="Garamond" w:eastAsia="Times New Roman" w:hAnsi="Garamond" w:cs="Times New Roman"/>
                <w:color w:val="000000"/>
                <w:lang w:eastAsia="it-IT"/>
              </w:rPr>
              <w:t>Bando, disciplinare/capitolato/</w:t>
            </w:r>
            <w:r w:rsidRPr="00023F3C" w:rsidDel="00971CF8">
              <w:rPr>
                <w:rFonts w:ascii="Garamond" w:eastAsia="Times New Roman" w:hAnsi="Garamond" w:cs="Times New Roman"/>
                <w:color w:val="000000"/>
                <w:lang w:eastAsia="it-IT"/>
              </w:rPr>
              <w:t xml:space="preserve"> </w:t>
            </w:r>
            <w:r w:rsidRPr="00023F3C">
              <w:rPr>
                <w:rFonts w:ascii="Garamond" w:eastAsia="Times New Roman" w:hAnsi="Garamond" w:cs="Times New Roman"/>
                <w:color w:val="000000"/>
                <w:lang w:eastAsia="it-IT"/>
              </w:rPr>
              <w:t xml:space="preserve">ecc.) riporta il riferimento esplicito al finanziamento da parte dell’Unione europea e all’iniziativa </w:t>
            </w:r>
            <w:r w:rsidRPr="001E3549">
              <w:rPr>
                <w:rFonts w:ascii="Garamond" w:eastAsia="Times New Roman" w:hAnsi="Garamond" w:cs="Times New Roman"/>
                <w:i/>
                <w:iCs/>
                <w:color w:val="000000"/>
                <w:lang w:eastAsia="it-IT"/>
              </w:rPr>
              <w:t>Next Generation EU</w:t>
            </w:r>
            <w:r w:rsidRPr="00023F3C">
              <w:rPr>
                <w:rFonts w:ascii="Garamond" w:eastAsia="Times New Roman" w:hAnsi="Garamond" w:cs="Times New Roman"/>
                <w:color w:val="000000"/>
                <w:lang w:eastAsia="it-IT"/>
              </w:rPr>
              <w:t xml:space="preserve"> (relativa missione e componente) e </w:t>
            </w:r>
            <w:r>
              <w:rPr>
                <w:rFonts w:ascii="Garamond" w:eastAsia="Times New Roman" w:hAnsi="Garamond" w:cs="Times New Roman"/>
                <w:color w:val="000000"/>
                <w:lang w:eastAsia="it-IT"/>
              </w:rPr>
              <w:t>l’emblema</w:t>
            </w:r>
            <w:r w:rsidRPr="00023F3C">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dell’</w:t>
            </w:r>
            <w:r w:rsidRPr="00023F3C">
              <w:rPr>
                <w:rFonts w:ascii="Garamond" w:eastAsia="Times New Roman" w:hAnsi="Garamond" w:cs="Times New Roman"/>
                <w:color w:val="000000"/>
                <w:lang w:eastAsia="it-IT"/>
              </w:rPr>
              <w:t>UE?</w:t>
            </w:r>
          </w:p>
        </w:tc>
        <w:tc>
          <w:tcPr>
            <w:tcW w:w="191" w:type="pct"/>
            <w:shd w:val="clear" w:color="auto" w:fill="auto"/>
            <w:vAlign w:val="center"/>
          </w:tcPr>
          <w:p w14:paraId="4AD3196A"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1F82DC70"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7A4F81DC"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5735D892"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47C2386C"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1493" w:type="pct"/>
            <w:vAlign w:val="center"/>
          </w:tcPr>
          <w:p w14:paraId="4C917D75" w14:textId="3955ABB1" w:rsidR="00B67053" w:rsidRPr="00AD0ADE" w:rsidRDefault="00B67053" w:rsidP="000007B8">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Determina a contrarre </w:t>
            </w:r>
          </w:p>
          <w:p w14:paraId="0486C2F4" w14:textId="77777777" w:rsidR="00B67053" w:rsidRDefault="00B67053" w:rsidP="000007B8">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Bando </w:t>
            </w:r>
          </w:p>
          <w:p w14:paraId="40F1CF20" w14:textId="1E5F3F81" w:rsidR="00B67053" w:rsidRPr="00AD0ADE" w:rsidRDefault="00B67053" w:rsidP="000007B8">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 Disciplinare</w:t>
            </w:r>
          </w:p>
          <w:p w14:paraId="17A3D937" w14:textId="77777777" w:rsidR="00B67053" w:rsidRPr="00AD0ADE" w:rsidRDefault="00B67053" w:rsidP="000007B8">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Capitolato</w:t>
            </w:r>
          </w:p>
          <w:p w14:paraId="00FB69D8" w14:textId="03D0DD9D" w:rsidR="00B67053" w:rsidRPr="00AD0ADE" w:rsidRDefault="00B67053" w:rsidP="000007B8">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Altro</w:t>
            </w:r>
          </w:p>
        </w:tc>
      </w:tr>
      <w:tr w:rsidR="00B67053" w:rsidRPr="00023F3C" w14:paraId="352A3820" w14:textId="77777777" w:rsidTr="00C17C5D">
        <w:trPr>
          <w:trHeight w:val="1417"/>
        </w:trPr>
        <w:tc>
          <w:tcPr>
            <w:tcW w:w="227" w:type="pct"/>
            <w:shd w:val="clear" w:color="auto" w:fill="auto"/>
            <w:vAlign w:val="center"/>
          </w:tcPr>
          <w:p w14:paraId="2D8EC0E4" w14:textId="57885F7F" w:rsidR="00B67053"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588AC304" w14:textId="7FDCFA12" w:rsidR="00B67053" w:rsidRPr="00023F3C"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Nella documentazione di gara sono stati indicati il CIG e il CUP?</w:t>
            </w:r>
          </w:p>
        </w:tc>
        <w:tc>
          <w:tcPr>
            <w:tcW w:w="191" w:type="pct"/>
            <w:shd w:val="clear" w:color="auto" w:fill="auto"/>
            <w:vAlign w:val="center"/>
          </w:tcPr>
          <w:p w14:paraId="5E6868A3"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66831C8A"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4EEAC67B"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1FCD2930"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1CB1DB60"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1493" w:type="pct"/>
            <w:vAlign w:val="center"/>
          </w:tcPr>
          <w:p w14:paraId="59660ABE" w14:textId="168CF9BE" w:rsidR="00B67053" w:rsidRPr="00AD0ADE" w:rsidRDefault="00B67053" w:rsidP="000007B8">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Determina a contrarre </w:t>
            </w:r>
          </w:p>
          <w:p w14:paraId="3AB6F9A9" w14:textId="77777777" w:rsidR="00B67053" w:rsidRDefault="00B67053" w:rsidP="000007B8">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Bando </w:t>
            </w:r>
          </w:p>
          <w:p w14:paraId="18948BAF" w14:textId="5651E230" w:rsidR="00B67053" w:rsidRPr="00AD0ADE" w:rsidRDefault="00B67053" w:rsidP="000007B8">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Disciplinare</w:t>
            </w:r>
          </w:p>
          <w:p w14:paraId="15BF7066" w14:textId="26A86B96" w:rsidR="00B67053" w:rsidRDefault="00B67053" w:rsidP="000007B8">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Capitolato</w:t>
            </w:r>
          </w:p>
          <w:p w14:paraId="26341B82" w14:textId="64E415F2" w:rsidR="00B67053" w:rsidRPr="00AD0ADE" w:rsidRDefault="00B67053" w:rsidP="000007B8">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Schema di contratto </w:t>
            </w:r>
          </w:p>
          <w:p w14:paraId="6E39A98B" w14:textId="6C47B8E4" w:rsidR="00B67053" w:rsidRPr="00AD0ADE" w:rsidRDefault="00B67053" w:rsidP="000007B8">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Altro</w:t>
            </w:r>
          </w:p>
        </w:tc>
      </w:tr>
      <w:tr w:rsidR="00B67053" w:rsidRPr="00023F3C" w14:paraId="59981ED3" w14:textId="77777777" w:rsidTr="00C17C5D">
        <w:trPr>
          <w:trHeight w:val="1417"/>
        </w:trPr>
        <w:tc>
          <w:tcPr>
            <w:tcW w:w="227" w:type="pct"/>
            <w:shd w:val="clear" w:color="auto" w:fill="auto"/>
            <w:vAlign w:val="center"/>
          </w:tcPr>
          <w:p w14:paraId="077BE90D" w14:textId="25BF18F5" w:rsidR="00B67053" w:rsidRPr="00023F3C"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37A85C82" w14:textId="6CF3F217" w:rsidR="00B67053" w:rsidRPr="002764FC" w:rsidRDefault="00B67053" w:rsidP="000007B8">
            <w:pPr>
              <w:spacing w:after="0" w:line="240" w:lineRule="auto"/>
              <w:jc w:val="both"/>
              <w:rPr>
                <w:rFonts w:ascii="Garamond" w:eastAsia="Times New Roman" w:hAnsi="Garamond" w:cs="Times New Roman"/>
                <w:color w:val="000000"/>
                <w:highlight w:val="yellow"/>
                <w:lang w:eastAsia="it-IT"/>
              </w:rPr>
            </w:pPr>
            <w:r>
              <w:rPr>
                <w:rFonts w:ascii="Garamond" w:eastAsia="Times New Roman" w:hAnsi="Garamond" w:cs="Times New Roman"/>
                <w:color w:val="000000"/>
                <w:lang w:eastAsia="it-IT"/>
              </w:rPr>
              <w:t>N</w:t>
            </w:r>
            <w:r w:rsidRPr="0055048B">
              <w:rPr>
                <w:rFonts w:ascii="Garamond" w:eastAsia="Times New Roman" w:hAnsi="Garamond" w:cs="Times New Roman"/>
                <w:color w:val="000000"/>
                <w:lang w:eastAsia="it-IT"/>
              </w:rPr>
              <w:t xml:space="preserve">el </w:t>
            </w:r>
            <w:r>
              <w:rPr>
                <w:rFonts w:ascii="Garamond" w:eastAsia="Times New Roman" w:hAnsi="Garamond" w:cs="Times New Roman"/>
                <w:color w:val="000000"/>
                <w:lang w:eastAsia="it-IT"/>
              </w:rPr>
              <w:t>B</w:t>
            </w:r>
            <w:r w:rsidRPr="0055048B">
              <w:rPr>
                <w:rFonts w:ascii="Garamond" w:eastAsia="Times New Roman" w:hAnsi="Garamond" w:cs="Times New Roman"/>
                <w:color w:val="000000"/>
                <w:lang w:eastAsia="it-IT"/>
              </w:rPr>
              <w:t xml:space="preserve">ando di gara </w:t>
            </w:r>
            <w:r>
              <w:rPr>
                <w:rFonts w:ascii="Garamond" w:eastAsia="Times New Roman" w:hAnsi="Garamond" w:cs="Times New Roman"/>
                <w:color w:val="000000"/>
                <w:lang w:eastAsia="it-IT"/>
              </w:rPr>
              <w:t xml:space="preserve">sono stati </w:t>
            </w:r>
            <w:r w:rsidRPr="0055048B">
              <w:rPr>
                <w:rFonts w:ascii="Garamond" w:eastAsia="Times New Roman" w:hAnsi="Garamond" w:cs="Times New Roman"/>
                <w:color w:val="000000"/>
                <w:lang w:eastAsia="it-IT"/>
              </w:rPr>
              <w:t>indicati in modo chiaro i requisiti che gli operatori devono possedere per partecipare alla gara</w:t>
            </w:r>
            <w:r>
              <w:rPr>
                <w:rFonts w:ascii="Garamond" w:eastAsia="Times New Roman" w:hAnsi="Garamond" w:cs="Times New Roman"/>
                <w:color w:val="000000"/>
                <w:lang w:eastAsia="it-IT"/>
              </w:rPr>
              <w:t xml:space="preserve"> e risultano </w:t>
            </w:r>
            <w:r w:rsidRPr="00803BA8">
              <w:rPr>
                <w:rFonts w:ascii="Garamond" w:eastAsia="Times New Roman" w:hAnsi="Garamond" w:cs="Times New Roman"/>
                <w:color w:val="000000"/>
                <w:lang w:eastAsia="it-IT"/>
              </w:rPr>
              <w:t>pertinenti e proporzionati rispetto all'oggetto e all'importo del contratto</w:t>
            </w:r>
            <w:r>
              <w:rPr>
                <w:rFonts w:ascii="Garamond" w:eastAsia="Times New Roman" w:hAnsi="Garamond" w:cs="Times New Roman"/>
                <w:color w:val="000000"/>
                <w:lang w:eastAsia="it-IT"/>
              </w:rPr>
              <w:t>?</w:t>
            </w:r>
          </w:p>
        </w:tc>
        <w:tc>
          <w:tcPr>
            <w:tcW w:w="191" w:type="pct"/>
            <w:shd w:val="clear" w:color="auto" w:fill="auto"/>
            <w:vAlign w:val="center"/>
          </w:tcPr>
          <w:p w14:paraId="50F1B753"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6412CBA8"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401BEA70"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09FD8E93" w14:textId="0A14E264"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5F53669B" w14:textId="6D8A5BA8"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1493" w:type="pct"/>
            <w:vAlign w:val="center"/>
          </w:tcPr>
          <w:p w14:paraId="54D32AD2" w14:textId="783B9774" w:rsidR="00B67053" w:rsidRDefault="00B67053" w:rsidP="000007B8">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AD0ADE">
              <w:rPr>
                <w:rFonts w:ascii="Garamond" w:eastAsia="Times New Roman" w:hAnsi="Garamond" w:cs="Times New Roman"/>
                <w:color w:val="000000"/>
                <w:lang w:eastAsia="it-IT"/>
              </w:rPr>
              <w:t xml:space="preserve">Bando </w:t>
            </w:r>
          </w:p>
          <w:p w14:paraId="212E25AB" w14:textId="6B87DDB9" w:rsidR="00B67053" w:rsidRPr="00AD0ADE" w:rsidRDefault="00B67053" w:rsidP="000007B8">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Disciplinare;</w:t>
            </w:r>
          </w:p>
          <w:p w14:paraId="441E99BF" w14:textId="77777777" w:rsidR="00B67053" w:rsidRPr="00AD0ADE" w:rsidRDefault="00B67053" w:rsidP="000007B8">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Capitolato</w:t>
            </w:r>
          </w:p>
          <w:p w14:paraId="1D9433E8" w14:textId="64FD1DF5" w:rsidR="00B67053" w:rsidRPr="00023F3C" w:rsidRDefault="00B67053" w:rsidP="000007B8">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Altro</w:t>
            </w:r>
          </w:p>
        </w:tc>
      </w:tr>
      <w:tr w:rsidR="00B67053" w:rsidRPr="00023F3C" w14:paraId="4DD90537" w14:textId="344F9A49" w:rsidTr="00C17C5D">
        <w:trPr>
          <w:trHeight w:val="1417"/>
        </w:trPr>
        <w:tc>
          <w:tcPr>
            <w:tcW w:w="227" w:type="pct"/>
            <w:shd w:val="clear" w:color="auto" w:fill="auto"/>
            <w:vAlign w:val="center"/>
          </w:tcPr>
          <w:p w14:paraId="7A848C72" w14:textId="38CDF2D7" w:rsidR="00B67053"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439CC531" w14:textId="60942F6A" w:rsidR="00B67053" w:rsidRPr="00F00D85" w:rsidRDefault="00B67053" w:rsidP="000007B8">
            <w:pPr>
              <w:spacing w:after="0" w:line="240" w:lineRule="auto"/>
              <w:jc w:val="both"/>
              <w:rPr>
                <w:rFonts w:ascii="Garamond" w:hAnsi="Garamond"/>
              </w:rPr>
            </w:pPr>
            <w:r w:rsidRPr="00F00D85">
              <w:rPr>
                <w:rFonts w:ascii="Garamond" w:hAnsi="Garamond"/>
              </w:rPr>
              <w:t>I criteri di selezione</w:t>
            </w:r>
            <w:r>
              <w:rPr>
                <w:rFonts w:ascii="Garamond" w:hAnsi="Garamond"/>
              </w:rPr>
              <w:t xml:space="preserve"> degli operatori economici</w:t>
            </w:r>
            <w:r w:rsidRPr="00F00D85">
              <w:rPr>
                <w:rFonts w:ascii="Garamond" w:hAnsi="Garamond"/>
              </w:rPr>
              <w:t xml:space="preserve"> rispettano il principio di non discriminazione e </w:t>
            </w:r>
            <w:r>
              <w:rPr>
                <w:rFonts w:ascii="Garamond" w:hAnsi="Garamond"/>
              </w:rPr>
              <w:t>riguardano esclusivamente i seguenti aspetti</w:t>
            </w:r>
            <w:r w:rsidRPr="00F00D85">
              <w:rPr>
                <w:rFonts w:ascii="Garamond" w:hAnsi="Garamond"/>
              </w:rPr>
              <w:t>:</w:t>
            </w:r>
          </w:p>
          <w:p w14:paraId="1D4B6642" w14:textId="082A50B8" w:rsidR="00B67053" w:rsidRDefault="00B67053" w:rsidP="000007B8">
            <w:pPr>
              <w:pStyle w:val="Paragrafoelenco"/>
              <w:numPr>
                <w:ilvl w:val="0"/>
                <w:numId w:val="13"/>
              </w:numPr>
              <w:spacing w:after="0" w:line="240" w:lineRule="auto"/>
              <w:jc w:val="both"/>
              <w:rPr>
                <w:rFonts w:ascii="Garamond" w:hAnsi="Garamond"/>
              </w:rPr>
            </w:pPr>
            <w:r w:rsidRPr="00C76924">
              <w:rPr>
                <w:rFonts w:ascii="Garamond" w:hAnsi="Garamond"/>
              </w:rPr>
              <w:t xml:space="preserve">i requisiti d’idoneità professionale? </w:t>
            </w:r>
          </w:p>
          <w:p w14:paraId="283B7A2B" w14:textId="489B42A5" w:rsidR="00B67053" w:rsidRDefault="00B67053" w:rsidP="000007B8">
            <w:pPr>
              <w:pStyle w:val="Paragrafoelenco"/>
              <w:numPr>
                <w:ilvl w:val="0"/>
                <w:numId w:val="13"/>
              </w:numPr>
              <w:spacing w:after="0" w:line="240" w:lineRule="auto"/>
              <w:jc w:val="both"/>
              <w:rPr>
                <w:rFonts w:ascii="Garamond" w:hAnsi="Garamond"/>
              </w:rPr>
            </w:pPr>
            <w:r w:rsidRPr="00C76924">
              <w:rPr>
                <w:rFonts w:ascii="Garamond" w:hAnsi="Garamond"/>
              </w:rPr>
              <w:t xml:space="preserve">la capacità economica e finanziaria? </w:t>
            </w:r>
          </w:p>
          <w:p w14:paraId="4A0CFBA8" w14:textId="690DBCCE" w:rsidR="00B67053" w:rsidRPr="00C76924" w:rsidRDefault="00B67053" w:rsidP="000007B8">
            <w:pPr>
              <w:pStyle w:val="Paragrafoelenco"/>
              <w:numPr>
                <w:ilvl w:val="0"/>
                <w:numId w:val="13"/>
              </w:numPr>
              <w:spacing w:after="0" w:line="240" w:lineRule="auto"/>
              <w:jc w:val="both"/>
              <w:rPr>
                <w:rFonts w:ascii="Garamond" w:hAnsi="Garamond"/>
              </w:rPr>
            </w:pPr>
            <w:r w:rsidRPr="00C76924">
              <w:rPr>
                <w:rFonts w:ascii="Garamond" w:hAnsi="Garamond"/>
              </w:rPr>
              <w:t>le capacità tecniche e professionali?</w:t>
            </w:r>
          </w:p>
        </w:tc>
        <w:tc>
          <w:tcPr>
            <w:tcW w:w="191" w:type="pct"/>
            <w:shd w:val="clear" w:color="auto" w:fill="auto"/>
            <w:vAlign w:val="center"/>
          </w:tcPr>
          <w:p w14:paraId="6F1F3AD0" w14:textId="4F110A72"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1C203527" w14:textId="5BCA888F"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1AA3C8C0" w14:textId="03E5CB4A"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18592E57" w14:textId="21B49A98"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3053891D" w14:textId="289B825A"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1493" w:type="pct"/>
            <w:vAlign w:val="center"/>
          </w:tcPr>
          <w:p w14:paraId="757AB47D" w14:textId="6ACC8B66" w:rsidR="00B67053" w:rsidRDefault="00B67053" w:rsidP="000007B8">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AD0ADE">
              <w:rPr>
                <w:rFonts w:ascii="Garamond" w:eastAsia="Times New Roman" w:hAnsi="Garamond" w:cs="Times New Roman"/>
                <w:color w:val="000000"/>
                <w:lang w:eastAsia="it-IT"/>
              </w:rPr>
              <w:t xml:space="preserve">Bando </w:t>
            </w:r>
          </w:p>
          <w:p w14:paraId="644C025A" w14:textId="4A31CB65" w:rsidR="00B67053" w:rsidRPr="00AD0ADE" w:rsidRDefault="00B67053" w:rsidP="000007B8">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Disciplinare;</w:t>
            </w:r>
          </w:p>
          <w:p w14:paraId="7F6B1BCA" w14:textId="1249BD80" w:rsidR="00B67053" w:rsidRPr="00AD0ADE" w:rsidRDefault="00B67053" w:rsidP="000007B8">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Capitolato</w:t>
            </w:r>
          </w:p>
          <w:p w14:paraId="0FBFD848" w14:textId="7F427A02" w:rsidR="00B67053" w:rsidRPr="00023F3C" w:rsidRDefault="00B67053" w:rsidP="000007B8">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Altro</w:t>
            </w:r>
          </w:p>
        </w:tc>
      </w:tr>
      <w:tr w:rsidR="00B67053" w:rsidRPr="00023F3C" w14:paraId="0661C44E" w14:textId="77777777" w:rsidTr="00C17C5D">
        <w:trPr>
          <w:trHeight w:val="1417"/>
        </w:trPr>
        <w:tc>
          <w:tcPr>
            <w:tcW w:w="227" w:type="pct"/>
            <w:shd w:val="clear" w:color="auto" w:fill="auto"/>
            <w:vAlign w:val="center"/>
          </w:tcPr>
          <w:p w14:paraId="145B2320" w14:textId="5D735317" w:rsidR="00B67053"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5</w:t>
            </w:r>
          </w:p>
        </w:tc>
        <w:tc>
          <w:tcPr>
            <w:tcW w:w="1531" w:type="pct"/>
            <w:shd w:val="clear" w:color="auto" w:fill="auto"/>
            <w:vAlign w:val="center"/>
          </w:tcPr>
          <w:p w14:paraId="075F2EB0" w14:textId="54F0BDA5" w:rsidR="00B67053" w:rsidRPr="00F00D85" w:rsidRDefault="00B67053" w:rsidP="000007B8">
            <w:pPr>
              <w:spacing w:after="0" w:line="240" w:lineRule="auto"/>
              <w:jc w:val="both"/>
              <w:rPr>
                <w:rFonts w:ascii="Garamond" w:hAnsi="Garamond"/>
              </w:rPr>
            </w:pPr>
            <w:r>
              <w:rPr>
                <w:rFonts w:ascii="Garamond" w:hAnsi="Garamond"/>
              </w:rPr>
              <w:t xml:space="preserve">La determina o la </w:t>
            </w:r>
            <w:proofErr w:type="spellStart"/>
            <w:r>
              <w:rPr>
                <w:rFonts w:ascii="Garamond" w:hAnsi="Garamond"/>
              </w:rPr>
              <w:t>lex</w:t>
            </w:r>
            <w:proofErr w:type="spellEnd"/>
            <w:r>
              <w:rPr>
                <w:rFonts w:ascii="Garamond" w:hAnsi="Garamond"/>
              </w:rPr>
              <w:t xml:space="preserve"> </w:t>
            </w:r>
            <w:proofErr w:type="spellStart"/>
            <w:r>
              <w:rPr>
                <w:rFonts w:ascii="Garamond" w:hAnsi="Garamond"/>
              </w:rPr>
              <w:t>specialis</w:t>
            </w:r>
            <w:proofErr w:type="spellEnd"/>
            <w:r>
              <w:rPr>
                <w:rFonts w:ascii="Garamond" w:hAnsi="Garamond"/>
              </w:rPr>
              <w:t xml:space="preserve"> di gara, contengono la motivazione in caso di richiesta di un requisito di fatturato minimo ai sensi dell’art. 83 comma 4 e 5 del Dlgs n. 50/2016)?</w:t>
            </w:r>
          </w:p>
        </w:tc>
        <w:tc>
          <w:tcPr>
            <w:tcW w:w="191" w:type="pct"/>
            <w:shd w:val="clear" w:color="auto" w:fill="auto"/>
            <w:vAlign w:val="center"/>
          </w:tcPr>
          <w:p w14:paraId="698EC1EB"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24B2461D"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66389608"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23E0A665"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7C5C4355"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1493" w:type="pct"/>
            <w:vAlign w:val="center"/>
          </w:tcPr>
          <w:p w14:paraId="7A90217D" w14:textId="48B8BF7E" w:rsidR="00B67053" w:rsidRPr="00AD0ADE" w:rsidRDefault="00B67053" w:rsidP="000007B8">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gara</w:t>
            </w:r>
          </w:p>
        </w:tc>
      </w:tr>
      <w:tr w:rsidR="00B67053" w:rsidRPr="00023F3C" w14:paraId="535B0AD1" w14:textId="77777777" w:rsidTr="00C17C5D">
        <w:trPr>
          <w:trHeight w:val="1417"/>
        </w:trPr>
        <w:tc>
          <w:tcPr>
            <w:tcW w:w="227" w:type="pct"/>
            <w:shd w:val="clear" w:color="auto" w:fill="auto"/>
            <w:vAlign w:val="center"/>
          </w:tcPr>
          <w:p w14:paraId="5BCEF483" w14:textId="322AFA88" w:rsidR="00B67053"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2D872DAB" w14:textId="245950D4" w:rsidR="00B67053" w:rsidRPr="00F00D85" w:rsidRDefault="00B67053" w:rsidP="000007B8">
            <w:pPr>
              <w:spacing w:after="0" w:line="240" w:lineRule="auto"/>
              <w:jc w:val="both"/>
              <w:rPr>
                <w:rFonts w:ascii="Garamond" w:hAnsi="Garamond"/>
              </w:rPr>
            </w:pPr>
            <w:r>
              <w:rPr>
                <w:rFonts w:ascii="Garamond" w:hAnsi="Garamond"/>
              </w:rPr>
              <w:t>Il Bando contiene la motivazione, ai sensi di quanto previsto dall’art. 51 del Dlgs n. 50/2016, nel caso in cui non si sia suddiviso l’appalto in lotti?</w:t>
            </w:r>
          </w:p>
        </w:tc>
        <w:tc>
          <w:tcPr>
            <w:tcW w:w="191" w:type="pct"/>
            <w:shd w:val="clear" w:color="auto" w:fill="auto"/>
            <w:vAlign w:val="center"/>
          </w:tcPr>
          <w:p w14:paraId="35EFB810"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48750778"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4CAC4F46"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096A119E"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45327E10"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1493" w:type="pct"/>
            <w:vAlign w:val="center"/>
          </w:tcPr>
          <w:p w14:paraId="3D1B1756" w14:textId="2374CAC5" w:rsidR="00B67053" w:rsidRPr="00AD0ADE" w:rsidRDefault="00B67053" w:rsidP="000007B8">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Bando </w:t>
            </w:r>
          </w:p>
        </w:tc>
      </w:tr>
      <w:tr w:rsidR="00B67053" w:rsidRPr="00023F3C" w14:paraId="754073A1" w14:textId="77777777" w:rsidTr="00C17C5D">
        <w:trPr>
          <w:trHeight w:val="1417"/>
        </w:trPr>
        <w:tc>
          <w:tcPr>
            <w:tcW w:w="227" w:type="pct"/>
            <w:shd w:val="clear" w:color="auto" w:fill="auto"/>
            <w:vAlign w:val="center"/>
          </w:tcPr>
          <w:p w14:paraId="1BE98B27" w14:textId="3213175F" w:rsidR="00B67053"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531" w:type="pct"/>
            <w:shd w:val="clear" w:color="auto" w:fill="auto"/>
            <w:vAlign w:val="center"/>
          </w:tcPr>
          <w:p w14:paraId="698C0BEA" w14:textId="2BDE83F8" w:rsidR="00B67053" w:rsidRDefault="00B67053" w:rsidP="000007B8">
            <w:pPr>
              <w:spacing w:after="0" w:line="240" w:lineRule="auto"/>
              <w:jc w:val="both"/>
              <w:rPr>
                <w:rFonts w:ascii="Garamond" w:hAnsi="Garamond"/>
              </w:rPr>
            </w:pPr>
            <w:r>
              <w:rPr>
                <w:rFonts w:ascii="Garamond" w:hAnsi="Garamond"/>
              </w:rPr>
              <w:t>Qualora ci siano rischi da interferenza è stato redatto il DUVRI (art. 26 del Dlgs 81/2008)?</w:t>
            </w:r>
          </w:p>
        </w:tc>
        <w:tc>
          <w:tcPr>
            <w:tcW w:w="191" w:type="pct"/>
            <w:shd w:val="clear" w:color="auto" w:fill="auto"/>
            <w:vAlign w:val="center"/>
          </w:tcPr>
          <w:p w14:paraId="3CB20B6A"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156CC192"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084AAC46"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33BFAFAE"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5BC36D2B"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1493" w:type="pct"/>
            <w:vAlign w:val="center"/>
          </w:tcPr>
          <w:p w14:paraId="3C4B1833" w14:textId="77777777" w:rsidR="00B67053" w:rsidRDefault="00B67053" w:rsidP="000007B8">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DUVRI;</w:t>
            </w:r>
          </w:p>
          <w:p w14:paraId="27EC2343" w14:textId="77777777" w:rsidR="00B67053" w:rsidRDefault="00B67053" w:rsidP="000007B8">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w:t>
            </w:r>
          </w:p>
          <w:p w14:paraId="291186CD" w14:textId="77777777" w:rsidR="00B67053" w:rsidRDefault="00B67053" w:rsidP="000007B8">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Disciplinare</w:t>
            </w:r>
          </w:p>
          <w:p w14:paraId="733FE4FB" w14:textId="168D45D6" w:rsidR="00B67053" w:rsidRPr="00AD0ADE" w:rsidRDefault="00B67053" w:rsidP="000007B8">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Contratto</w:t>
            </w:r>
          </w:p>
        </w:tc>
      </w:tr>
      <w:tr w:rsidR="00B67053" w:rsidRPr="00023F3C" w14:paraId="63884977" w14:textId="77777777" w:rsidTr="00C17C5D">
        <w:trPr>
          <w:trHeight w:val="1417"/>
        </w:trPr>
        <w:tc>
          <w:tcPr>
            <w:tcW w:w="227" w:type="pct"/>
            <w:shd w:val="clear" w:color="auto" w:fill="auto"/>
            <w:vAlign w:val="center"/>
          </w:tcPr>
          <w:p w14:paraId="63B21919" w14:textId="21746B5C" w:rsidR="00B67053"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shd w:val="clear" w:color="auto" w:fill="auto"/>
            <w:vAlign w:val="center"/>
          </w:tcPr>
          <w:p w14:paraId="2B18F9BC" w14:textId="117E9409" w:rsidR="00B67053" w:rsidRPr="000F6747" w:rsidRDefault="00B67053" w:rsidP="000007B8">
            <w:pPr>
              <w:pStyle w:val="Paragrafoelenco1"/>
              <w:spacing w:before="120"/>
              <w:ind w:left="0"/>
              <w:jc w:val="both"/>
              <w:rPr>
                <w:rFonts w:ascii="Garamond" w:eastAsiaTheme="minorHAnsi" w:hAnsi="Garamond" w:cstheme="minorBidi"/>
                <w:sz w:val="22"/>
                <w:szCs w:val="22"/>
              </w:rPr>
            </w:pPr>
            <w:r w:rsidRPr="000F6747">
              <w:rPr>
                <w:rFonts w:ascii="Garamond" w:eastAsiaTheme="minorHAnsi" w:hAnsi="Garamond" w:cstheme="minorBidi"/>
                <w:sz w:val="22"/>
                <w:szCs w:val="22"/>
              </w:rPr>
              <w:t>Fino al 31 dicembre 2023, in relazione alle procedure di affidamento dei contratti pubblici, i cui bandi o avvisi con cui si indice la procedura di scelta del contraente siano pubblicati successivamente al 27 gennaio 2022</w:t>
            </w:r>
            <w:r>
              <w:rPr>
                <w:rFonts w:ascii="Garamond" w:eastAsiaTheme="minorHAnsi" w:hAnsi="Garamond" w:cstheme="minorBidi"/>
                <w:sz w:val="22"/>
                <w:szCs w:val="22"/>
              </w:rPr>
              <w:t xml:space="preserve">, </w:t>
            </w:r>
            <w:r w:rsidRPr="000F6747">
              <w:rPr>
                <w:rFonts w:ascii="Garamond" w:eastAsiaTheme="minorHAnsi" w:hAnsi="Garamond" w:cstheme="minorBidi"/>
                <w:sz w:val="22"/>
                <w:szCs w:val="22"/>
              </w:rPr>
              <w:t>sono state inserite, nei documenti di gara iniziali, delle clausole di revisione dei prezzi previste dall'articolo 106, comma 1, lettera a), primo periodo, del codice dei contratti pubblici, di cui al d.lgs. 18 aprile 2016, n. 50?</w:t>
            </w:r>
          </w:p>
          <w:p w14:paraId="4279C78C" w14:textId="77777777" w:rsidR="00B67053" w:rsidRDefault="00B67053" w:rsidP="000007B8">
            <w:pPr>
              <w:spacing w:after="0" w:line="240" w:lineRule="auto"/>
              <w:jc w:val="both"/>
              <w:rPr>
                <w:rFonts w:ascii="Garamond" w:hAnsi="Garamond"/>
              </w:rPr>
            </w:pPr>
          </w:p>
        </w:tc>
        <w:tc>
          <w:tcPr>
            <w:tcW w:w="191" w:type="pct"/>
            <w:shd w:val="clear" w:color="auto" w:fill="auto"/>
            <w:vAlign w:val="center"/>
          </w:tcPr>
          <w:p w14:paraId="54E91C2D"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0DEACDC8"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03E5268F"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0904F892"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1EC0AA7E"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1493" w:type="pct"/>
            <w:vAlign w:val="center"/>
          </w:tcPr>
          <w:p w14:paraId="0E4D8D53" w14:textId="77777777" w:rsidR="00B67053" w:rsidRDefault="00B67053" w:rsidP="000007B8">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Disciplinare</w:t>
            </w:r>
          </w:p>
          <w:p w14:paraId="6059791D" w14:textId="4001C788" w:rsidR="00B67053" w:rsidRPr="00AD0ADE" w:rsidRDefault="00B67053" w:rsidP="000007B8">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Schema di contratto </w:t>
            </w:r>
          </w:p>
        </w:tc>
      </w:tr>
      <w:tr w:rsidR="00B67053" w:rsidRPr="00023F3C" w14:paraId="29115DA8" w14:textId="77777777" w:rsidTr="00C17C5D">
        <w:trPr>
          <w:trHeight w:val="1022"/>
        </w:trPr>
        <w:tc>
          <w:tcPr>
            <w:tcW w:w="227" w:type="pct"/>
            <w:shd w:val="clear" w:color="auto" w:fill="auto"/>
            <w:vAlign w:val="center"/>
          </w:tcPr>
          <w:p w14:paraId="74961E88" w14:textId="1F5070F8" w:rsidR="00B67053"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9</w:t>
            </w:r>
          </w:p>
        </w:tc>
        <w:tc>
          <w:tcPr>
            <w:tcW w:w="1531" w:type="pct"/>
            <w:shd w:val="clear" w:color="auto" w:fill="auto"/>
            <w:vAlign w:val="center"/>
          </w:tcPr>
          <w:p w14:paraId="1C3EAB27" w14:textId="6C0A9549" w:rsidR="00B67053" w:rsidRDefault="00B67053" w:rsidP="000007B8">
            <w:pPr>
              <w:spacing w:after="0" w:line="240" w:lineRule="auto"/>
              <w:jc w:val="both"/>
              <w:rPr>
                <w:rFonts w:ascii="Garamond" w:eastAsia="Times New Roman" w:hAnsi="Garamond" w:cs="Times New Roman"/>
                <w:color w:val="000000"/>
                <w:lang w:eastAsia="it-IT"/>
              </w:rPr>
            </w:pPr>
            <w:proofErr w:type="gramStart"/>
            <w:r>
              <w:rPr>
                <w:rFonts w:ascii="Garamond" w:eastAsia="Times New Roman" w:hAnsi="Garamond" w:cs="Times New Roman"/>
                <w:color w:val="000000"/>
                <w:lang w:eastAsia="it-IT"/>
              </w:rPr>
              <w:t>E’</w:t>
            </w:r>
            <w:proofErr w:type="gramEnd"/>
            <w:r>
              <w:rPr>
                <w:rFonts w:ascii="Garamond" w:eastAsia="Times New Roman" w:hAnsi="Garamond" w:cs="Times New Roman"/>
                <w:color w:val="000000"/>
                <w:lang w:eastAsia="it-IT"/>
              </w:rPr>
              <w:t xml:space="preserve"> stato v</w:t>
            </w:r>
            <w:r w:rsidRPr="00B42B3A">
              <w:rPr>
                <w:rFonts w:ascii="Garamond" w:eastAsia="Times New Roman" w:hAnsi="Garamond" w:cs="Times New Roman"/>
                <w:color w:val="000000"/>
                <w:lang w:eastAsia="it-IT"/>
              </w:rPr>
              <w:t>erifica</w:t>
            </w:r>
            <w:r>
              <w:rPr>
                <w:rFonts w:ascii="Garamond" w:eastAsia="Times New Roman" w:hAnsi="Garamond" w:cs="Times New Roman"/>
                <w:color w:val="000000"/>
                <w:lang w:eastAsia="it-IT"/>
              </w:rPr>
              <w:t xml:space="preserve">to il </w:t>
            </w:r>
            <w:r w:rsidRPr="00B42B3A">
              <w:rPr>
                <w:rFonts w:ascii="Garamond" w:eastAsia="Times New Roman" w:hAnsi="Garamond" w:cs="Times New Roman"/>
                <w:color w:val="000000"/>
                <w:lang w:eastAsia="it-IT"/>
              </w:rPr>
              <w:t>rispetto dei termini nella ricezione delle offerte</w:t>
            </w:r>
            <w:r>
              <w:rPr>
                <w:rFonts w:ascii="Garamond" w:eastAsia="Times New Roman" w:hAnsi="Garamond" w:cs="Times New Roman"/>
                <w:color w:val="000000"/>
                <w:lang w:eastAsia="it-IT"/>
              </w:rPr>
              <w:t>, anche tenuto conto delle misure di accelerazione previste dal DL 76/2020?</w:t>
            </w:r>
          </w:p>
          <w:p w14:paraId="3CB87E9F" w14:textId="77777777" w:rsidR="00B67053" w:rsidRDefault="00B67053" w:rsidP="000007B8">
            <w:pPr>
              <w:spacing w:after="0" w:line="240" w:lineRule="auto"/>
              <w:jc w:val="both"/>
              <w:rPr>
                <w:rFonts w:ascii="Garamond" w:eastAsia="Times New Roman" w:hAnsi="Garamond" w:cs="Times New Roman"/>
                <w:color w:val="000000"/>
                <w:lang w:eastAsia="it-IT"/>
              </w:rPr>
            </w:pPr>
          </w:p>
          <w:p w14:paraId="3E1E2C09" w14:textId="0DABD7C2" w:rsidR="00B67053" w:rsidRPr="00683A3C" w:rsidRDefault="00B67053" w:rsidP="000007B8">
            <w:pPr>
              <w:spacing w:after="0" w:line="240" w:lineRule="auto"/>
              <w:jc w:val="both"/>
              <w:rPr>
                <w:rFonts w:ascii="Garamond" w:eastAsia="Times New Roman" w:hAnsi="Garamond" w:cs="Times New Roman"/>
                <w:color w:val="000000"/>
                <w:highlight w:val="yellow"/>
                <w:lang w:eastAsia="it-IT"/>
              </w:rPr>
            </w:pPr>
          </w:p>
        </w:tc>
        <w:tc>
          <w:tcPr>
            <w:tcW w:w="191" w:type="pct"/>
            <w:shd w:val="clear" w:color="auto" w:fill="auto"/>
            <w:vAlign w:val="center"/>
          </w:tcPr>
          <w:p w14:paraId="268C2D03" w14:textId="77777777" w:rsidR="00B67053" w:rsidRPr="00683A3C" w:rsidRDefault="00B67053" w:rsidP="000007B8">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6AA79A76" w14:textId="77777777" w:rsidR="00B67053" w:rsidRPr="00683A3C" w:rsidRDefault="00B67053" w:rsidP="000007B8">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3ADDA0EC" w14:textId="77777777" w:rsidR="00B67053" w:rsidRPr="00683A3C" w:rsidRDefault="00B67053" w:rsidP="000007B8">
            <w:pPr>
              <w:spacing w:after="0" w:line="240" w:lineRule="auto"/>
              <w:jc w:val="both"/>
              <w:rPr>
                <w:rFonts w:ascii="Garamond" w:eastAsia="Times New Roman" w:hAnsi="Garamond" w:cs="Times New Roman"/>
                <w:b/>
                <w:bCs/>
                <w:color w:val="000000"/>
                <w:highlight w:val="yellow"/>
                <w:lang w:eastAsia="it-IT"/>
              </w:rPr>
            </w:pPr>
          </w:p>
        </w:tc>
        <w:tc>
          <w:tcPr>
            <w:tcW w:w="742" w:type="pct"/>
            <w:shd w:val="clear" w:color="auto" w:fill="auto"/>
            <w:vAlign w:val="center"/>
          </w:tcPr>
          <w:p w14:paraId="63734178" w14:textId="2BF054BF" w:rsidR="00B67053" w:rsidRPr="00683A3C" w:rsidRDefault="00B67053" w:rsidP="000007B8">
            <w:pPr>
              <w:spacing w:after="0" w:line="240" w:lineRule="auto"/>
              <w:jc w:val="both"/>
              <w:rPr>
                <w:rFonts w:ascii="Garamond" w:eastAsia="Times New Roman" w:hAnsi="Garamond" w:cs="Times New Roman"/>
                <w:b/>
                <w:bCs/>
                <w:color w:val="000000"/>
                <w:highlight w:val="yellow"/>
                <w:lang w:eastAsia="it-IT"/>
              </w:rPr>
            </w:pPr>
          </w:p>
        </w:tc>
        <w:tc>
          <w:tcPr>
            <w:tcW w:w="319" w:type="pct"/>
            <w:shd w:val="clear" w:color="auto" w:fill="auto"/>
            <w:vAlign w:val="center"/>
          </w:tcPr>
          <w:p w14:paraId="57A37A39" w14:textId="350FDCA9" w:rsidR="00B67053" w:rsidRPr="00631AC7" w:rsidRDefault="00B67053" w:rsidP="000007B8">
            <w:pPr>
              <w:spacing w:after="0" w:line="240" w:lineRule="auto"/>
              <w:jc w:val="both"/>
              <w:rPr>
                <w:rFonts w:ascii="Garamond" w:eastAsia="Times New Roman" w:hAnsi="Garamond" w:cs="Times New Roman"/>
                <w:color w:val="000000"/>
                <w:highlight w:val="yellow"/>
                <w:lang w:eastAsia="it-IT"/>
              </w:rPr>
            </w:pPr>
          </w:p>
        </w:tc>
        <w:tc>
          <w:tcPr>
            <w:tcW w:w="1493" w:type="pct"/>
            <w:vAlign w:val="center"/>
          </w:tcPr>
          <w:p w14:paraId="082504DD" w14:textId="25D385BE" w:rsidR="00B67053"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Per l’effettuazione della specifica verifica si rimanda agli </w:t>
            </w:r>
            <w:r w:rsidRPr="00F95334">
              <w:rPr>
                <w:rFonts w:ascii="Garamond" w:eastAsia="Times New Roman" w:hAnsi="Garamond" w:cs="Times New Roman"/>
                <w:color w:val="000000"/>
                <w:lang w:eastAsia="it-IT"/>
              </w:rPr>
              <w:t>Artt.</w:t>
            </w:r>
            <w:r w:rsidRPr="00631AC7">
              <w:rPr>
                <w:rFonts w:ascii="Garamond" w:eastAsia="Times New Roman" w:hAnsi="Garamond" w:cs="Times New Roman"/>
                <w:color w:val="000000"/>
                <w:lang w:eastAsia="it-IT"/>
              </w:rPr>
              <w:t xml:space="preserve"> 60(1)</w:t>
            </w:r>
            <w:r>
              <w:rPr>
                <w:rFonts w:ascii="Garamond" w:eastAsia="Times New Roman" w:hAnsi="Garamond" w:cs="Times New Roman"/>
                <w:color w:val="000000"/>
                <w:lang w:eastAsia="it-IT"/>
              </w:rPr>
              <w:t>,</w:t>
            </w:r>
            <w:r w:rsidRPr="00631AC7">
              <w:rPr>
                <w:rFonts w:ascii="Garamond" w:eastAsia="Times New Roman" w:hAnsi="Garamond" w:cs="Times New Roman"/>
                <w:color w:val="000000"/>
                <w:lang w:eastAsia="it-IT"/>
              </w:rPr>
              <w:t xml:space="preserve"> 79</w:t>
            </w:r>
            <w:r>
              <w:rPr>
                <w:rFonts w:ascii="Garamond" w:eastAsia="Times New Roman" w:hAnsi="Garamond" w:cs="Times New Roman"/>
                <w:color w:val="000000"/>
                <w:lang w:eastAsia="it-IT"/>
              </w:rPr>
              <w:t xml:space="preserve"> </w:t>
            </w:r>
            <w:r w:rsidRPr="00631AC7">
              <w:rPr>
                <w:rFonts w:ascii="Garamond" w:eastAsia="Times New Roman" w:hAnsi="Garamond" w:cs="Times New Roman"/>
                <w:color w:val="000000"/>
                <w:lang w:eastAsia="it-IT"/>
              </w:rPr>
              <w:t>D.lgs. 50/2016</w:t>
            </w:r>
            <w:r>
              <w:rPr>
                <w:rFonts w:ascii="Garamond" w:eastAsia="Times New Roman" w:hAnsi="Garamond" w:cs="Times New Roman"/>
                <w:color w:val="000000"/>
                <w:lang w:eastAsia="it-IT"/>
              </w:rPr>
              <w:t xml:space="preserve"> per le procedure sopra soglia e art 36 comma 9 del </w:t>
            </w:r>
            <w:r w:rsidRPr="00631AC7">
              <w:rPr>
                <w:rFonts w:ascii="Garamond" w:eastAsia="Times New Roman" w:hAnsi="Garamond" w:cs="Times New Roman"/>
                <w:color w:val="000000"/>
                <w:lang w:eastAsia="it-IT"/>
              </w:rPr>
              <w:t>D.lgs. 50/2016</w:t>
            </w:r>
            <w:r>
              <w:rPr>
                <w:rFonts w:ascii="Garamond" w:eastAsia="Times New Roman" w:hAnsi="Garamond" w:cs="Times New Roman"/>
                <w:color w:val="000000"/>
                <w:lang w:eastAsia="it-IT"/>
              </w:rPr>
              <w:t xml:space="preserve"> per </w:t>
            </w:r>
            <w:r>
              <w:rPr>
                <w:rFonts w:ascii="Garamond" w:eastAsia="Times New Roman" w:hAnsi="Garamond" w:cs="Times New Roman"/>
                <w:color w:val="000000"/>
                <w:lang w:eastAsia="it-IT"/>
              </w:rPr>
              <w:lastRenderedPageBreak/>
              <w:t xml:space="preserve">le procedure sottosoglia bandite nelle forme ordinarie. </w:t>
            </w:r>
          </w:p>
          <w:p w14:paraId="482AADF3" w14:textId="77777777" w:rsidR="00B67053" w:rsidRDefault="00B67053" w:rsidP="000007B8">
            <w:pPr>
              <w:spacing w:after="0" w:line="240" w:lineRule="auto"/>
              <w:jc w:val="both"/>
              <w:rPr>
                <w:rFonts w:ascii="Garamond" w:eastAsia="Times New Roman" w:hAnsi="Garamond" w:cs="Times New Roman"/>
                <w:color w:val="000000"/>
                <w:lang w:eastAsia="it-IT"/>
              </w:rPr>
            </w:pPr>
          </w:p>
          <w:p w14:paraId="1272AFC9" w14:textId="72F04F74" w:rsidR="00B67053" w:rsidRPr="00AD0ADE" w:rsidRDefault="00B67053" w:rsidP="000007B8">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AD0ADE">
              <w:rPr>
                <w:rFonts w:ascii="Garamond" w:eastAsia="Times New Roman" w:hAnsi="Garamond" w:cs="Times New Roman"/>
                <w:color w:val="000000"/>
                <w:lang w:eastAsia="it-IT"/>
              </w:rPr>
              <w:t xml:space="preserve">Bando </w:t>
            </w:r>
          </w:p>
          <w:p w14:paraId="6E28EA64" w14:textId="2D65A339" w:rsidR="00B67053" w:rsidRDefault="00B67053" w:rsidP="000007B8">
            <w:pPr>
              <w:spacing w:after="0" w:line="240" w:lineRule="auto"/>
              <w:jc w:val="both"/>
              <w:rPr>
                <w:rFonts w:ascii="Garamond" w:eastAsia="Times New Roman" w:hAnsi="Garamond" w:cs="Times New Roman"/>
                <w:color w:val="000000"/>
                <w:highlight w:val="yellow"/>
                <w:lang w:eastAsia="it-IT"/>
              </w:rPr>
            </w:pPr>
          </w:p>
          <w:p w14:paraId="4D3A17EC" w14:textId="6A816D4C" w:rsidR="00B67053" w:rsidRPr="00527858" w:rsidRDefault="00B67053" w:rsidP="000007B8">
            <w:pPr>
              <w:spacing w:after="0" w:line="240" w:lineRule="auto"/>
              <w:jc w:val="both"/>
              <w:rPr>
                <w:rFonts w:ascii="Garamond" w:eastAsia="Times New Roman" w:hAnsi="Garamond" w:cs="Times New Roman"/>
                <w:color w:val="000000"/>
                <w:lang w:eastAsia="it-IT"/>
              </w:rPr>
            </w:pPr>
            <w:r w:rsidRPr="00527858">
              <w:rPr>
                <w:rFonts w:ascii="Garamond" w:eastAsia="Times New Roman" w:hAnsi="Garamond" w:cs="Times New Roman"/>
                <w:color w:val="000000"/>
                <w:lang w:eastAsia="it-IT"/>
              </w:rPr>
              <w:t>N</w:t>
            </w:r>
            <w:r>
              <w:rPr>
                <w:rFonts w:ascii="Garamond" w:eastAsia="Times New Roman" w:hAnsi="Garamond" w:cs="Times New Roman"/>
                <w:color w:val="000000"/>
                <w:lang w:eastAsia="it-IT"/>
              </w:rPr>
              <w:t>.</w:t>
            </w:r>
            <w:r w:rsidRPr="00527858">
              <w:rPr>
                <w:rFonts w:ascii="Garamond" w:eastAsia="Times New Roman" w:hAnsi="Garamond" w:cs="Times New Roman"/>
                <w:color w:val="000000"/>
                <w:lang w:eastAsia="it-IT"/>
              </w:rPr>
              <w:t>B</w:t>
            </w:r>
            <w:r>
              <w:rPr>
                <w:rFonts w:ascii="Garamond" w:eastAsia="Times New Roman" w:hAnsi="Garamond" w:cs="Times New Roman"/>
                <w:color w:val="000000"/>
                <w:lang w:eastAsia="it-IT"/>
              </w:rPr>
              <w:t xml:space="preserve">. </w:t>
            </w:r>
            <w:r w:rsidRPr="00527858">
              <w:rPr>
                <w:rFonts w:ascii="Garamond" w:eastAsia="Times New Roman" w:hAnsi="Garamond" w:cs="Times New Roman"/>
                <w:color w:val="000000"/>
                <w:lang w:eastAsia="it-IT"/>
              </w:rPr>
              <w:t xml:space="preserve">si tenga presente che a seguito dell’emanazione del Decreto-Legge 16/07/2020, n. 76 (c.d. "Decreto Semplificazioni") il ricorso al termine ridotto di cui all'articolo 60 comma 3 del </w:t>
            </w:r>
            <w:proofErr w:type="spellStart"/>
            <w:r w:rsidRPr="00527858">
              <w:rPr>
                <w:rFonts w:ascii="Garamond" w:eastAsia="Times New Roman" w:hAnsi="Garamond" w:cs="Times New Roman"/>
                <w:color w:val="000000"/>
                <w:lang w:eastAsia="it-IT"/>
              </w:rPr>
              <w:t>D.</w:t>
            </w:r>
            <w:proofErr w:type="gramStart"/>
            <w:r w:rsidRPr="00527858">
              <w:rPr>
                <w:rFonts w:ascii="Garamond" w:eastAsia="Times New Roman" w:hAnsi="Garamond" w:cs="Times New Roman"/>
                <w:color w:val="000000"/>
                <w:lang w:eastAsia="it-IT"/>
              </w:rPr>
              <w:t>lg.s</w:t>
            </w:r>
            <w:proofErr w:type="spellEnd"/>
            <w:proofErr w:type="gramEnd"/>
            <w:r w:rsidRPr="00527858">
              <w:rPr>
                <w:rFonts w:ascii="Garamond" w:eastAsia="Times New Roman" w:hAnsi="Garamond" w:cs="Times New Roman"/>
                <w:color w:val="000000"/>
                <w:lang w:eastAsia="it-IT"/>
              </w:rPr>
              <w:t xml:space="preserve"> n. 50/2016 può essere applicato senza che nella motivazione del provvedimento che dispone la riduzione sia necessario dar conto delle ragioni di urgenza, che si considerano comunque sussistenti. Tale regime, a seguito dell'emanazione del Decreto-Legge 31/5/2021 n. 77, è stato da ultimo prorogato fino al 30 giugno 2023.</w:t>
            </w:r>
          </w:p>
          <w:p w14:paraId="3594D08C" w14:textId="4056891D" w:rsidR="00B67053" w:rsidRPr="00683A3C" w:rsidRDefault="00B67053" w:rsidP="000007B8">
            <w:pPr>
              <w:spacing w:after="0" w:line="240" w:lineRule="auto"/>
              <w:jc w:val="both"/>
              <w:rPr>
                <w:rFonts w:ascii="Garamond" w:eastAsia="Times New Roman" w:hAnsi="Garamond" w:cs="Times New Roman"/>
                <w:color w:val="000000"/>
                <w:highlight w:val="yellow"/>
                <w:lang w:eastAsia="it-IT"/>
              </w:rPr>
            </w:pPr>
          </w:p>
        </w:tc>
      </w:tr>
      <w:tr w:rsidR="00B67053" w:rsidRPr="00023F3C" w14:paraId="2F3FCD99" w14:textId="77777777" w:rsidTr="00C17C5D">
        <w:trPr>
          <w:trHeight w:val="938"/>
        </w:trPr>
        <w:tc>
          <w:tcPr>
            <w:tcW w:w="227" w:type="pct"/>
            <w:shd w:val="clear" w:color="auto" w:fill="auto"/>
            <w:vAlign w:val="center"/>
          </w:tcPr>
          <w:p w14:paraId="33F365DA" w14:textId="2F339D58" w:rsidR="00B67053"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10</w:t>
            </w:r>
          </w:p>
        </w:tc>
        <w:tc>
          <w:tcPr>
            <w:tcW w:w="1531" w:type="pct"/>
            <w:shd w:val="clear" w:color="auto" w:fill="auto"/>
            <w:vAlign w:val="center"/>
          </w:tcPr>
          <w:p w14:paraId="1B971D3C" w14:textId="623D1175" w:rsidR="00B67053" w:rsidRPr="00683A3C" w:rsidRDefault="00B67053" w:rsidP="000007B8">
            <w:pPr>
              <w:spacing w:after="0" w:line="240" w:lineRule="auto"/>
              <w:jc w:val="both"/>
              <w:rPr>
                <w:rFonts w:ascii="Garamond" w:eastAsia="Times New Roman" w:hAnsi="Garamond" w:cs="Times New Roman"/>
                <w:color w:val="000000"/>
                <w:highlight w:val="yellow"/>
                <w:lang w:eastAsia="it-IT"/>
              </w:rPr>
            </w:pPr>
            <w:r w:rsidRPr="003A3200">
              <w:rPr>
                <w:rFonts w:ascii="Garamond" w:eastAsia="Times New Roman" w:hAnsi="Garamond" w:cs="Times New Roman"/>
                <w:color w:val="000000"/>
                <w:lang w:eastAsia="it-IT"/>
              </w:rPr>
              <w:t>In caso di richieste di chiarimenti in merito alla documentazione di gara, le risposte sono state messe a disposizione di tutti gli operatori economici?</w:t>
            </w:r>
          </w:p>
        </w:tc>
        <w:tc>
          <w:tcPr>
            <w:tcW w:w="191" w:type="pct"/>
            <w:shd w:val="clear" w:color="auto" w:fill="auto"/>
            <w:vAlign w:val="center"/>
          </w:tcPr>
          <w:p w14:paraId="0F4953C0" w14:textId="77777777" w:rsidR="00B67053" w:rsidRPr="00683A3C" w:rsidRDefault="00B67053" w:rsidP="000007B8">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0B1EB522" w14:textId="77777777" w:rsidR="00B67053" w:rsidRPr="00683A3C" w:rsidRDefault="00B67053" w:rsidP="000007B8">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34179EA9" w14:textId="77777777" w:rsidR="00B67053" w:rsidRPr="00683A3C" w:rsidRDefault="00B67053" w:rsidP="000007B8">
            <w:pPr>
              <w:spacing w:after="0" w:line="240" w:lineRule="auto"/>
              <w:jc w:val="both"/>
              <w:rPr>
                <w:rFonts w:ascii="Garamond" w:eastAsia="Times New Roman" w:hAnsi="Garamond" w:cs="Times New Roman"/>
                <w:b/>
                <w:bCs/>
                <w:color w:val="000000"/>
                <w:highlight w:val="yellow"/>
                <w:lang w:eastAsia="it-IT"/>
              </w:rPr>
            </w:pPr>
          </w:p>
        </w:tc>
        <w:tc>
          <w:tcPr>
            <w:tcW w:w="742" w:type="pct"/>
            <w:shd w:val="clear" w:color="auto" w:fill="auto"/>
            <w:vAlign w:val="center"/>
          </w:tcPr>
          <w:p w14:paraId="092E93E9" w14:textId="3617C2F3" w:rsidR="00B67053" w:rsidRPr="00683A3C" w:rsidRDefault="00B67053" w:rsidP="000007B8">
            <w:pPr>
              <w:spacing w:after="0" w:line="240" w:lineRule="auto"/>
              <w:jc w:val="both"/>
              <w:rPr>
                <w:rFonts w:ascii="Garamond" w:eastAsia="Times New Roman" w:hAnsi="Garamond" w:cs="Times New Roman"/>
                <w:b/>
                <w:bCs/>
                <w:color w:val="000000"/>
                <w:highlight w:val="yellow"/>
                <w:lang w:eastAsia="it-IT"/>
              </w:rPr>
            </w:pPr>
          </w:p>
        </w:tc>
        <w:tc>
          <w:tcPr>
            <w:tcW w:w="319" w:type="pct"/>
            <w:shd w:val="clear" w:color="auto" w:fill="auto"/>
            <w:vAlign w:val="center"/>
          </w:tcPr>
          <w:p w14:paraId="5AED154E" w14:textId="77777777" w:rsidR="00B67053" w:rsidRPr="00683A3C" w:rsidRDefault="00B67053" w:rsidP="000007B8">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54572C00" w14:textId="0A5D5BB2" w:rsidR="00B67053" w:rsidRPr="00683A3C" w:rsidRDefault="00B67053" w:rsidP="000007B8">
            <w:pPr>
              <w:spacing w:after="0" w:line="240" w:lineRule="auto"/>
              <w:jc w:val="both"/>
              <w:rPr>
                <w:rFonts w:ascii="Garamond" w:eastAsia="Times New Roman" w:hAnsi="Garamond" w:cs="Times New Roman"/>
                <w:color w:val="000000"/>
                <w:highlight w:val="yellow"/>
                <w:lang w:eastAsia="it-IT"/>
              </w:rPr>
            </w:pPr>
            <w:r w:rsidRPr="002555BF">
              <w:rPr>
                <w:rFonts w:ascii="Garamond" w:eastAsia="Times New Roman" w:hAnsi="Garamond" w:cs="Times New Roman"/>
                <w:color w:val="000000"/>
                <w:lang w:eastAsia="it-IT"/>
              </w:rPr>
              <w:t>• Informazioni supplementari divulgate a tutti i potenziali offerenti in merito a specifiche richieste per presentare le offerte</w:t>
            </w:r>
          </w:p>
        </w:tc>
      </w:tr>
      <w:tr w:rsidR="00B67053" w:rsidRPr="00023F3C" w14:paraId="6948D1EA" w14:textId="77777777" w:rsidTr="00C17C5D">
        <w:trPr>
          <w:trHeight w:val="938"/>
        </w:trPr>
        <w:tc>
          <w:tcPr>
            <w:tcW w:w="227" w:type="pct"/>
            <w:shd w:val="clear" w:color="auto" w:fill="auto"/>
            <w:vAlign w:val="center"/>
          </w:tcPr>
          <w:p w14:paraId="7BF84266" w14:textId="2CA2EEB2" w:rsidR="00B67053"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11</w:t>
            </w:r>
          </w:p>
        </w:tc>
        <w:tc>
          <w:tcPr>
            <w:tcW w:w="1531" w:type="pct"/>
            <w:shd w:val="clear" w:color="auto" w:fill="auto"/>
            <w:vAlign w:val="center"/>
          </w:tcPr>
          <w:p w14:paraId="7E182B0D" w14:textId="2FEED310" w:rsidR="00B67053" w:rsidRPr="003A3200"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Nella documentazione di gara è previsto il subappalto?</w:t>
            </w:r>
          </w:p>
        </w:tc>
        <w:tc>
          <w:tcPr>
            <w:tcW w:w="191" w:type="pct"/>
            <w:shd w:val="clear" w:color="auto" w:fill="auto"/>
            <w:vAlign w:val="center"/>
          </w:tcPr>
          <w:p w14:paraId="0038966D" w14:textId="77777777" w:rsidR="00B67053" w:rsidRPr="00683A3C" w:rsidRDefault="00B67053" w:rsidP="000007B8">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15EF7B16" w14:textId="77777777" w:rsidR="00B67053" w:rsidRPr="00683A3C" w:rsidRDefault="00B67053" w:rsidP="000007B8">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1F51CA45" w14:textId="77777777" w:rsidR="00B67053" w:rsidRPr="00683A3C" w:rsidRDefault="00B67053" w:rsidP="000007B8">
            <w:pPr>
              <w:spacing w:after="0" w:line="240" w:lineRule="auto"/>
              <w:jc w:val="both"/>
              <w:rPr>
                <w:rFonts w:ascii="Garamond" w:eastAsia="Times New Roman" w:hAnsi="Garamond" w:cs="Times New Roman"/>
                <w:b/>
                <w:bCs/>
                <w:color w:val="000000"/>
                <w:highlight w:val="yellow"/>
                <w:lang w:eastAsia="it-IT"/>
              </w:rPr>
            </w:pPr>
          </w:p>
        </w:tc>
        <w:tc>
          <w:tcPr>
            <w:tcW w:w="742" w:type="pct"/>
            <w:shd w:val="clear" w:color="auto" w:fill="auto"/>
            <w:vAlign w:val="center"/>
          </w:tcPr>
          <w:p w14:paraId="1FC981A8" w14:textId="77777777" w:rsidR="00B67053" w:rsidRPr="00683A3C" w:rsidRDefault="00B67053" w:rsidP="000007B8">
            <w:pPr>
              <w:spacing w:after="0" w:line="240" w:lineRule="auto"/>
              <w:jc w:val="both"/>
              <w:rPr>
                <w:rFonts w:ascii="Garamond" w:eastAsia="Times New Roman" w:hAnsi="Garamond" w:cs="Times New Roman"/>
                <w:b/>
                <w:bCs/>
                <w:color w:val="000000"/>
                <w:highlight w:val="yellow"/>
                <w:lang w:eastAsia="it-IT"/>
              </w:rPr>
            </w:pPr>
          </w:p>
        </w:tc>
        <w:tc>
          <w:tcPr>
            <w:tcW w:w="319" w:type="pct"/>
            <w:shd w:val="clear" w:color="auto" w:fill="auto"/>
            <w:vAlign w:val="center"/>
          </w:tcPr>
          <w:p w14:paraId="107FC5C1" w14:textId="77777777" w:rsidR="00B67053" w:rsidRPr="00683A3C" w:rsidRDefault="00B67053" w:rsidP="000007B8">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10D227AD" w14:textId="03E1D5A2" w:rsidR="00B67053" w:rsidRPr="002555BF" w:rsidRDefault="00B67053" w:rsidP="000007B8">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gara</w:t>
            </w:r>
          </w:p>
        </w:tc>
      </w:tr>
      <w:tr w:rsidR="00B67053" w:rsidRPr="00023F3C" w14:paraId="6656F616" w14:textId="77777777" w:rsidTr="00C17C5D">
        <w:trPr>
          <w:trHeight w:val="938"/>
        </w:trPr>
        <w:tc>
          <w:tcPr>
            <w:tcW w:w="227" w:type="pct"/>
            <w:shd w:val="clear" w:color="auto" w:fill="auto"/>
            <w:vAlign w:val="center"/>
          </w:tcPr>
          <w:p w14:paraId="17332A7A" w14:textId="3ADDD6BF" w:rsidR="00B67053"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12</w:t>
            </w:r>
          </w:p>
        </w:tc>
        <w:tc>
          <w:tcPr>
            <w:tcW w:w="1531" w:type="pct"/>
            <w:shd w:val="clear" w:color="auto" w:fill="auto"/>
            <w:vAlign w:val="center"/>
          </w:tcPr>
          <w:p w14:paraId="20F13FAC" w14:textId="187904EE" w:rsidR="00B67053" w:rsidRPr="003A3200"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Nella documentazione di gara è previsto l’avvalimento?</w:t>
            </w:r>
          </w:p>
        </w:tc>
        <w:tc>
          <w:tcPr>
            <w:tcW w:w="191" w:type="pct"/>
            <w:shd w:val="clear" w:color="auto" w:fill="auto"/>
            <w:vAlign w:val="center"/>
          </w:tcPr>
          <w:p w14:paraId="6224698C" w14:textId="77777777" w:rsidR="00B67053" w:rsidRPr="00683A3C" w:rsidRDefault="00B67053" w:rsidP="000007B8">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29F20550" w14:textId="77777777" w:rsidR="00B67053" w:rsidRPr="00683A3C" w:rsidRDefault="00B67053" w:rsidP="000007B8">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44C2A5A7" w14:textId="77777777" w:rsidR="00B67053" w:rsidRPr="00683A3C" w:rsidRDefault="00B67053" w:rsidP="000007B8">
            <w:pPr>
              <w:spacing w:after="0" w:line="240" w:lineRule="auto"/>
              <w:jc w:val="both"/>
              <w:rPr>
                <w:rFonts w:ascii="Garamond" w:eastAsia="Times New Roman" w:hAnsi="Garamond" w:cs="Times New Roman"/>
                <w:b/>
                <w:bCs/>
                <w:color w:val="000000"/>
                <w:highlight w:val="yellow"/>
                <w:lang w:eastAsia="it-IT"/>
              </w:rPr>
            </w:pPr>
          </w:p>
        </w:tc>
        <w:tc>
          <w:tcPr>
            <w:tcW w:w="742" w:type="pct"/>
            <w:shd w:val="clear" w:color="auto" w:fill="auto"/>
            <w:vAlign w:val="center"/>
          </w:tcPr>
          <w:p w14:paraId="7A59DE77" w14:textId="77777777" w:rsidR="00B67053" w:rsidRPr="00683A3C" w:rsidRDefault="00B67053" w:rsidP="000007B8">
            <w:pPr>
              <w:spacing w:after="0" w:line="240" w:lineRule="auto"/>
              <w:jc w:val="both"/>
              <w:rPr>
                <w:rFonts w:ascii="Garamond" w:eastAsia="Times New Roman" w:hAnsi="Garamond" w:cs="Times New Roman"/>
                <w:b/>
                <w:bCs/>
                <w:color w:val="000000"/>
                <w:highlight w:val="yellow"/>
                <w:lang w:eastAsia="it-IT"/>
              </w:rPr>
            </w:pPr>
          </w:p>
        </w:tc>
        <w:tc>
          <w:tcPr>
            <w:tcW w:w="319" w:type="pct"/>
            <w:shd w:val="clear" w:color="auto" w:fill="auto"/>
            <w:vAlign w:val="center"/>
          </w:tcPr>
          <w:p w14:paraId="64B88386" w14:textId="77777777" w:rsidR="00B67053" w:rsidRPr="00683A3C" w:rsidRDefault="00B67053" w:rsidP="000007B8">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159A951B" w14:textId="3EF66B13" w:rsidR="00B67053" w:rsidRPr="002555BF" w:rsidRDefault="00B67053" w:rsidP="000007B8">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gara</w:t>
            </w:r>
          </w:p>
        </w:tc>
      </w:tr>
      <w:tr w:rsidR="00B67053" w:rsidRPr="00023F3C" w14:paraId="3AAA3116" w14:textId="77777777" w:rsidTr="00C17C5D">
        <w:trPr>
          <w:trHeight w:val="938"/>
        </w:trPr>
        <w:tc>
          <w:tcPr>
            <w:tcW w:w="227" w:type="pct"/>
            <w:shd w:val="clear" w:color="auto" w:fill="auto"/>
            <w:vAlign w:val="center"/>
          </w:tcPr>
          <w:p w14:paraId="61D7E192" w14:textId="4AA95059" w:rsidR="00B67053"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13</w:t>
            </w:r>
          </w:p>
        </w:tc>
        <w:tc>
          <w:tcPr>
            <w:tcW w:w="1531" w:type="pct"/>
            <w:shd w:val="clear" w:color="auto" w:fill="auto"/>
            <w:vAlign w:val="center"/>
          </w:tcPr>
          <w:p w14:paraId="31F580B9" w14:textId="2F9F8CA0" w:rsidR="00B67053" w:rsidRPr="003A3200" w:rsidRDefault="00B67053" w:rsidP="000007B8">
            <w:pPr>
              <w:spacing w:after="0" w:line="240" w:lineRule="auto"/>
              <w:jc w:val="both"/>
              <w:rPr>
                <w:rFonts w:ascii="Garamond" w:eastAsia="Times New Roman" w:hAnsi="Garamond" w:cs="Times New Roman"/>
                <w:color w:val="000000"/>
                <w:lang w:eastAsia="it-IT"/>
              </w:rPr>
            </w:pPr>
            <w:r w:rsidRPr="00167CFF">
              <w:rPr>
                <w:rFonts w:ascii="Garamond" w:hAnsi="Garamond"/>
                <w:color w:val="000000"/>
              </w:rPr>
              <w:t>La scelta dei criteri di aggiudicazione dell'appalto è stata effettuata dalla Stazione Appaltante in conformità con le disposizioni previste dall'art. 95 del D.lgs. 50/2016, commi 2, 3, 6 e 7?</w:t>
            </w:r>
          </w:p>
        </w:tc>
        <w:tc>
          <w:tcPr>
            <w:tcW w:w="191" w:type="pct"/>
            <w:shd w:val="clear" w:color="auto" w:fill="auto"/>
            <w:vAlign w:val="center"/>
          </w:tcPr>
          <w:p w14:paraId="3257F527" w14:textId="77777777" w:rsidR="00B67053" w:rsidRPr="00683A3C" w:rsidRDefault="00B67053" w:rsidP="000007B8">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736498A1" w14:textId="77777777" w:rsidR="00B67053" w:rsidRPr="00683A3C" w:rsidRDefault="00B67053" w:rsidP="000007B8">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754052EB" w14:textId="77777777" w:rsidR="00B67053" w:rsidRPr="00683A3C" w:rsidRDefault="00B67053" w:rsidP="000007B8">
            <w:pPr>
              <w:spacing w:after="0" w:line="240" w:lineRule="auto"/>
              <w:jc w:val="both"/>
              <w:rPr>
                <w:rFonts w:ascii="Garamond" w:eastAsia="Times New Roman" w:hAnsi="Garamond" w:cs="Times New Roman"/>
                <w:b/>
                <w:bCs/>
                <w:color w:val="000000"/>
                <w:highlight w:val="yellow"/>
                <w:lang w:eastAsia="it-IT"/>
              </w:rPr>
            </w:pPr>
          </w:p>
        </w:tc>
        <w:tc>
          <w:tcPr>
            <w:tcW w:w="742" w:type="pct"/>
            <w:shd w:val="clear" w:color="auto" w:fill="auto"/>
            <w:vAlign w:val="center"/>
          </w:tcPr>
          <w:p w14:paraId="3FB9FA15" w14:textId="77777777" w:rsidR="00B67053" w:rsidRPr="00683A3C" w:rsidRDefault="00B67053" w:rsidP="000007B8">
            <w:pPr>
              <w:spacing w:after="0" w:line="240" w:lineRule="auto"/>
              <w:jc w:val="both"/>
              <w:rPr>
                <w:rFonts w:ascii="Garamond" w:eastAsia="Times New Roman" w:hAnsi="Garamond" w:cs="Times New Roman"/>
                <w:b/>
                <w:bCs/>
                <w:color w:val="000000"/>
                <w:highlight w:val="yellow"/>
                <w:lang w:eastAsia="it-IT"/>
              </w:rPr>
            </w:pPr>
          </w:p>
        </w:tc>
        <w:tc>
          <w:tcPr>
            <w:tcW w:w="319" w:type="pct"/>
            <w:shd w:val="clear" w:color="auto" w:fill="auto"/>
            <w:vAlign w:val="center"/>
          </w:tcPr>
          <w:p w14:paraId="5CBBC315" w14:textId="77777777" w:rsidR="00B67053" w:rsidRPr="00683A3C" w:rsidRDefault="00B67053" w:rsidP="000007B8">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2A96FB27" w14:textId="77777777" w:rsidR="00B67053" w:rsidRDefault="00B67053" w:rsidP="000007B8">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Bando</w:t>
            </w:r>
          </w:p>
          <w:p w14:paraId="2A37D319" w14:textId="7D2DD610" w:rsidR="00B67053" w:rsidRPr="002555BF" w:rsidRDefault="00B67053" w:rsidP="000007B8">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Disciplinare</w:t>
            </w:r>
          </w:p>
        </w:tc>
      </w:tr>
      <w:tr w:rsidR="00B67053" w:rsidRPr="00023F3C" w14:paraId="0114FE0A" w14:textId="77777777" w:rsidTr="00C17C5D">
        <w:trPr>
          <w:trHeight w:val="938"/>
        </w:trPr>
        <w:tc>
          <w:tcPr>
            <w:tcW w:w="227" w:type="pct"/>
            <w:shd w:val="clear" w:color="auto" w:fill="auto"/>
            <w:vAlign w:val="center"/>
          </w:tcPr>
          <w:p w14:paraId="33037368" w14:textId="264C22EF" w:rsidR="00B67053"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14</w:t>
            </w:r>
          </w:p>
        </w:tc>
        <w:tc>
          <w:tcPr>
            <w:tcW w:w="1531" w:type="pct"/>
            <w:shd w:val="clear" w:color="auto" w:fill="auto"/>
            <w:vAlign w:val="center"/>
          </w:tcPr>
          <w:p w14:paraId="266F3366" w14:textId="191C9385" w:rsidR="00B67053" w:rsidRPr="003A3200" w:rsidRDefault="00B67053" w:rsidP="000007B8">
            <w:pPr>
              <w:spacing w:after="0" w:line="240" w:lineRule="auto"/>
              <w:jc w:val="both"/>
              <w:rPr>
                <w:rFonts w:ascii="Garamond" w:eastAsia="Times New Roman" w:hAnsi="Garamond" w:cs="Times New Roman"/>
                <w:color w:val="000000"/>
                <w:lang w:eastAsia="it-IT"/>
              </w:rPr>
            </w:pPr>
            <w:r w:rsidRPr="00774D4A">
              <w:rPr>
                <w:rFonts w:ascii="Garamond" w:eastAsia="Times New Roman" w:hAnsi="Garamond" w:cs="Times New Roman"/>
                <w:color w:val="000000"/>
                <w:lang w:eastAsia="it-IT"/>
              </w:rPr>
              <w:t>Nel caso in cui sia stato utilizzato il criterio dell'offerta economicamente più vantaggiosa, la documentazione di gara prevede i criteri di valutazione (e ove necessario i sub criteri) e la relativa ponderazione (eventualmente i sub pesi e i sub punteggi)?</w:t>
            </w:r>
          </w:p>
        </w:tc>
        <w:tc>
          <w:tcPr>
            <w:tcW w:w="191" w:type="pct"/>
            <w:shd w:val="clear" w:color="auto" w:fill="auto"/>
            <w:vAlign w:val="center"/>
          </w:tcPr>
          <w:p w14:paraId="1313A8FF" w14:textId="77777777" w:rsidR="00B67053" w:rsidRPr="00683A3C" w:rsidRDefault="00B67053" w:rsidP="000007B8">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7447096A" w14:textId="77777777" w:rsidR="00B67053" w:rsidRPr="00683A3C" w:rsidRDefault="00B67053" w:rsidP="000007B8">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64410BFC" w14:textId="77777777" w:rsidR="00B67053" w:rsidRPr="00683A3C" w:rsidRDefault="00B67053" w:rsidP="000007B8">
            <w:pPr>
              <w:spacing w:after="0" w:line="240" w:lineRule="auto"/>
              <w:jc w:val="both"/>
              <w:rPr>
                <w:rFonts w:ascii="Garamond" w:eastAsia="Times New Roman" w:hAnsi="Garamond" w:cs="Times New Roman"/>
                <w:b/>
                <w:bCs/>
                <w:color w:val="000000"/>
                <w:highlight w:val="yellow"/>
                <w:lang w:eastAsia="it-IT"/>
              </w:rPr>
            </w:pPr>
          </w:p>
        </w:tc>
        <w:tc>
          <w:tcPr>
            <w:tcW w:w="742" w:type="pct"/>
            <w:shd w:val="clear" w:color="auto" w:fill="auto"/>
            <w:vAlign w:val="center"/>
          </w:tcPr>
          <w:p w14:paraId="2E75B2B7" w14:textId="77777777" w:rsidR="00B67053" w:rsidRPr="00683A3C" w:rsidRDefault="00B67053" w:rsidP="000007B8">
            <w:pPr>
              <w:spacing w:after="0" w:line="240" w:lineRule="auto"/>
              <w:jc w:val="both"/>
              <w:rPr>
                <w:rFonts w:ascii="Garamond" w:eastAsia="Times New Roman" w:hAnsi="Garamond" w:cs="Times New Roman"/>
                <w:b/>
                <w:bCs/>
                <w:color w:val="000000"/>
                <w:highlight w:val="yellow"/>
                <w:lang w:eastAsia="it-IT"/>
              </w:rPr>
            </w:pPr>
          </w:p>
        </w:tc>
        <w:tc>
          <w:tcPr>
            <w:tcW w:w="319" w:type="pct"/>
            <w:shd w:val="clear" w:color="auto" w:fill="auto"/>
            <w:vAlign w:val="center"/>
          </w:tcPr>
          <w:p w14:paraId="7455ED18" w14:textId="77777777" w:rsidR="00B67053" w:rsidRPr="00683A3C" w:rsidRDefault="00B67053" w:rsidP="000007B8">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7064DE8A" w14:textId="76CD92B0" w:rsidR="00B67053" w:rsidRDefault="00B67053" w:rsidP="000007B8">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Bando</w:t>
            </w:r>
          </w:p>
          <w:p w14:paraId="49450AAC" w14:textId="01680ACD" w:rsidR="00B67053" w:rsidRDefault="00B67053" w:rsidP="000007B8">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Disciplinare</w:t>
            </w:r>
          </w:p>
          <w:p w14:paraId="0F7317FE" w14:textId="7415E57A" w:rsidR="00B67053" w:rsidRDefault="00B67053" w:rsidP="000007B8">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Verbali della commissione</w:t>
            </w:r>
          </w:p>
          <w:p w14:paraId="1F75B106" w14:textId="53182E5F" w:rsidR="00B67053" w:rsidRPr="002555BF" w:rsidRDefault="00B67053" w:rsidP="000007B8">
            <w:pPr>
              <w:spacing w:after="0" w:line="240" w:lineRule="auto"/>
              <w:jc w:val="both"/>
              <w:rPr>
                <w:rFonts w:ascii="Garamond" w:eastAsia="Times New Roman" w:hAnsi="Garamond" w:cs="Times New Roman"/>
                <w:color w:val="000000"/>
                <w:lang w:eastAsia="it-IT"/>
              </w:rPr>
            </w:pPr>
          </w:p>
        </w:tc>
      </w:tr>
      <w:tr w:rsidR="00B67053" w:rsidRPr="00023F3C" w14:paraId="43CB3D04" w14:textId="77777777" w:rsidTr="00C17C5D">
        <w:trPr>
          <w:trHeight w:val="938"/>
        </w:trPr>
        <w:tc>
          <w:tcPr>
            <w:tcW w:w="227" w:type="pct"/>
            <w:shd w:val="clear" w:color="auto" w:fill="auto"/>
            <w:vAlign w:val="center"/>
          </w:tcPr>
          <w:p w14:paraId="4BDB8B3F" w14:textId="56812701" w:rsidR="00B67053"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15</w:t>
            </w:r>
          </w:p>
        </w:tc>
        <w:tc>
          <w:tcPr>
            <w:tcW w:w="1531" w:type="pct"/>
            <w:shd w:val="clear" w:color="auto" w:fill="auto"/>
            <w:vAlign w:val="center"/>
          </w:tcPr>
          <w:p w14:paraId="4079C455" w14:textId="598E818C" w:rsidR="00B67053" w:rsidRPr="003A3200" w:rsidRDefault="00B67053" w:rsidP="000007B8">
            <w:pPr>
              <w:spacing w:after="0" w:line="240" w:lineRule="auto"/>
              <w:jc w:val="both"/>
              <w:rPr>
                <w:rFonts w:ascii="Garamond" w:eastAsia="Times New Roman" w:hAnsi="Garamond" w:cs="Times New Roman"/>
                <w:color w:val="000000"/>
                <w:lang w:eastAsia="it-IT"/>
              </w:rPr>
            </w:pPr>
            <w:r w:rsidRPr="00C17C5D">
              <w:rPr>
                <w:rFonts w:ascii="Garamond" w:eastAsia="Times New Roman" w:hAnsi="Garamond" w:cs="Times New Roman"/>
                <w:color w:val="000000"/>
                <w:lang w:eastAsia="it-IT"/>
              </w:rPr>
              <w:t>Nel caso sia stato utilizzato il criterio del prezzo più basso ci sono i presupposti e le motivazioni per l’impiego di tale criterio ai sensi dell’art. 95 comma 4 e 5 del D.lgs</w:t>
            </w:r>
            <w:r>
              <w:rPr>
                <w:rFonts w:ascii="Garamond" w:eastAsia="Times New Roman" w:hAnsi="Garamond" w:cs="Times New Roman"/>
                <w:color w:val="000000"/>
                <w:lang w:eastAsia="it-IT"/>
              </w:rPr>
              <w:t>.</w:t>
            </w:r>
            <w:r w:rsidRPr="00C17C5D">
              <w:rPr>
                <w:rFonts w:ascii="Garamond" w:eastAsia="Times New Roman" w:hAnsi="Garamond" w:cs="Times New Roman"/>
                <w:color w:val="000000"/>
                <w:lang w:eastAsia="it-IT"/>
              </w:rPr>
              <w:t xml:space="preserve"> 50/2016?</w:t>
            </w:r>
          </w:p>
        </w:tc>
        <w:tc>
          <w:tcPr>
            <w:tcW w:w="191" w:type="pct"/>
            <w:shd w:val="clear" w:color="auto" w:fill="auto"/>
            <w:vAlign w:val="center"/>
          </w:tcPr>
          <w:p w14:paraId="1A6DBF8E" w14:textId="77777777" w:rsidR="00B67053" w:rsidRPr="00683A3C" w:rsidRDefault="00B67053" w:rsidP="000007B8">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7F5A79C8" w14:textId="77777777" w:rsidR="00B67053" w:rsidRPr="00683A3C" w:rsidRDefault="00B67053" w:rsidP="000007B8">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4CFEEDA2" w14:textId="77777777" w:rsidR="00B67053" w:rsidRPr="00683A3C" w:rsidRDefault="00B67053" w:rsidP="000007B8">
            <w:pPr>
              <w:spacing w:after="0" w:line="240" w:lineRule="auto"/>
              <w:jc w:val="both"/>
              <w:rPr>
                <w:rFonts w:ascii="Garamond" w:eastAsia="Times New Roman" w:hAnsi="Garamond" w:cs="Times New Roman"/>
                <w:b/>
                <w:bCs/>
                <w:color w:val="000000"/>
                <w:highlight w:val="yellow"/>
                <w:lang w:eastAsia="it-IT"/>
              </w:rPr>
            </w:pPr>
          </w:p>
        </w:tc>
        <w:tc>
          <w:tcPr>
            <w:tcW w:w="742" w:type="pct"/>
            <w:shd w:val="clear" w:color="auto" w:fill="auto"/>
            <w:vAlign w:val="center"/>
          </w:tcPr>
          <w:p w14:paraId="6AEF42FB" w14:textId="77777777" w:rsidR="00B67053" w:rsidRPr="00683A3C" w:rsidRDefault="00B67053" w:rsidP="000007B8">
            <w:pPr>
              <w:spacing w:after="0" w:line="240" w:lineRule="auto"/>
              <w:jc w:val="both"/>
              <w:rPr>
                <w:rFonts w:ascii="Garamond" w:eastAsia="Times New Roman" w:hAnsi="Garamond" w:cs="Times New Roman"/>
                <w:b/>
                <w:bCs/>
                <w:color w:val="000000"/>
                <w:highlight w:val="yellow"/>
                <w:lang w:eastAsia="it-IT"/>
              </w:rPr>
            </w:pPr>
          </w:p>
        </w:tc>
        <w:tc>
          <w:tcPr>
            <w:tcW w:w="319" w:type="pct"/>
            <w:shd w:val="clear" w:color="auto" w:fill="auto"/>
            <w:vAlign w:val="center"/>
          </w:tcPr>
          <w:p w14:paraId="77E97CEF" w14:textId="77777777" w:rsidR="00B67053" w:rsidRPr="00683A3C" w:rsidRDefault="00B67053" w:rsidP="000007B8">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536AD070" w14:textId="629AC543" w:rsidR="00B67053" w:rsidRPr="002555BF" w:rsidRDefault="00B67053" w:rsidP="000007B8">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gara</w:t>
            </w:r>
          </w:p>
        </w:tc>
      </w:tr>
      <w:tr w:rsidR="00B67053" w:rsidRPr="00023F3C" w14:paraId="79B28B89" w14:textId="77777777" w:rsidTr="00C17C5D">
        <w:trPr>
          <w:trHeight w:val="938"/>
        </w:trPr>
        <w:tc>
          <w:tcPr>
            <w:tcW w:w="227" w:type="pct"/>
            <w:shd w:val="clear" w:color="auto" w:fill="auto"/>
            <w:vAlign w:val="center"/>
          </w:tcPr>
          <w:p w14:paraId="5E6683A7" w14:textId="73B26BD6" w:rsidR="00B67053"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16</w:t>
            </w:r>
          </w:p>
        </w:tc>
        <w:tc>
          <w:tcPr>
            <w:tcW w:w="1531" w:type="pct"/>
            <w:shd w:val="clear" w:color="auto" w:fill="auto"/>
            <w:vAlign w:val="center"/>
          </w:tcPr>
          <w:p w14:paraId="1DD586A5" w14:textId="6A28186D" w:rsidR="00B67053" w:rsidRPr="00EB4510" w:rsidRDefault="00B67053" w:rsidP="000007B8">
            <w:pPr>
              <w:pStyle w:val="xmsonormal"/>
              <w:spacing w:before="0" w:beforeAutospacing="0" w:after="0" w:afterAutospacing="0"/>
              <w:jc w:val="both"/>
              <w:rPr>
                <w:rFonts w:ascii="Garamond" w:eastAsia="Times New Roman" w:hAnsi="Garamond" w:cs="Times New Roman"/>
                <w:color w:val="000000"/>
              </w:rPr>
            </w:pPr>
            <w:r w:rsidRPr="00177AE1">
              <w:rPr>
                <w:rFonts w:ascii="Garamond" w:eastAsia="Times New Roman" w:hAnsi="Garamond" w:cs="Times New Roman"/>
                <w:color w:val="000000"/>
              </w:rPr>
              <w:t>La documentazione di gara prevede come cause di esclusione dalla gara, il mancato rispetto, al momento della presentazione dell'offerta, degli obblighi in materia di lavoro delle persone con disabilità e l’obbligo di riservare, in caso di aggiudicazione del contratto, sia all’occupazione giovanile, sia all’occupazione femminile, una quota di assunzioni pari almeno al trenta per cento di quelle necessarie per l'esecuzione del contratto? (art. 47 del DL 77/2021</w:t>
            </w:r>
            <w:r>
              <w:rPr>
                <w:rFonts w:ascii="Garamond" w:eastAsia="Times New Roman" w:hAnsi="Garamond" w:cs="Times New Roman"/>
                <w:color w:val="000000"/>
              </w:rPr>
              <w:t>)</w:t>
            </w:r>
          </w:p>
        </w:tc>
        <w:tc>
          <w:tcPr>
            <w:tcW w:w="191" w:type="pct"/>
            <w:shd w:val="clear" w:color="auto" w:fill="auto"/>
            <w:vAlign w:val="center"/>
          </w:tcPr>
          <w:p w14:paraId="239B2DC7" w14:textId="77777777" w:rsidR="00B67053" w:rsidRPr="00683A3C" w:rsidRDefault="00B67053" w:rsidP="000007B8">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1337E9DC" w14:textId="77777777" w:rsidR="00B67053" w:rsidRPr="00683A3C" w:rsidRDefault="00B67053" w:rsidP="000007B8">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63136A19" w14:textId="77777777" w:rsidR="00B67053" w:rsidRPr="00683A3C" w:rsidRDefault="00B67053" w:rsidP="000007B8">
            <w:pPr>
              <w:spacing w:after="0" w:line="240" w:lineRule="auto"/>
              <w:jc w:val="both"/>
              <w:rPr>
                <w:rFonts w:ascii="Garamond" w:eastAsia="Times New Roman" w:hAnsi="Garamond" w:cs="Times New Roman"/>
                <w:b/>
                <w:bCs/>
                <w:color w:val="000000"/>
                <w:highlight w:val="yellow"/>
                <w:lang w:eastAsia="it-IT"/>
              </w:rPr>
            </w:pPr>
          </w:p>
        </w:tc>
        <w:tc>
          <w:tcPr>
            <w:tcW w:w="742" w:type="pct"/>
            <w:shd w:val="clear" w:color="auto" w:fill="auto"/>
            <w:vAlign w:val="center"/>
          </w:tcPr>
          <w:p w14:paraId="7ADA1E5D" w14:textId="77777777" w:rsidR="00B67053" w:rsidRPr="00683A3C" w:rsidRDefault="00B67053" w:rsidP="000007B8">
            <w:pPr>
              <w:spacing w:after="0" w:line="240" w:lineRule="auto"/>
              <w:jc w:val="both"/>
              <w:rPr>
                <w:rFonts w:ascii="Garamond" w:eastAsia="Times New Roman" w:hAnsi="Garamond" w:cs="Times New Roman"/>
                <w:b/>
                <w:bCs/>
                <w:color w:val="000000"/>
                <w:highlight w:val="yellow"/>
                <w:lang w:eastAsia="it-IT"/>
              </w:rPr>
            </w:pPr>
          </w:p>
        </w:tc>
        <w:tc>
          <w:tcPr>
            <w:tcW w:w="319" w:type="pct"/>
            <w:shd w:val="clear" w:color="auto" w:fill="auto"/>
            <w:vAlign w:val="center"/>
          </w:tcPr>
          <w:p w14:paraId="1CCBDB76" w14:textId="77777777" w:rsidR="00B67053" w:rsidRPr="00683A3C" w:rsidRDefault="00B67053" w:rsidP="000007B8">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53AEF324" w14:textId="3475C974" w:rsidR="00FA3DD6" w:rsidRPr="00AD0ADE" w:rsidRDefault="00B67053" w:rsidP="000007B8">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gara</w:t>
            </w:r>
          </w:p>
        </w:tc>
      </w:tr>
      <w:tr w:rsidR="00B67053" w:rsidRPr="00023F3C" w14:paraId="4DF4DC9E" w14:textId="77777777" w:rsidTr="00C17C5D">
        <w:trPr>
          <w:trHeight w:val="938"/>
        </w:trPr>
        <w:tc>
          <w:tcPr>
            <w:tcW w:w="227" w:type="pct"/>
            <w:shd w:val="clear" w:color="auto" w:fill="auto"/>
            <w:vAlign w:val="center"/>
          </w:tcPr>
          <w:p w14:paraId="4EA3FFB4" w14:textId="0E11BDC6" w:rsidR="00B67053"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17</w:t>
            </w:r>
          </w:p>
        </w:tc>
        <w:tc>
          <w:tcPr>
            <w:tcW w:w="1531" w:type="pct"/>
            <w:shd w:val="clear" w:color="auto" w:fill="auto"/>
            <w:vAlign w:val="center"/>
          </w:tcPr>
          <w:p w14:paraId="049583DF" w14:textId="1F3DF72D" w:rsidR="00B67053" w:rsidRPr="0045755B" w:rsidRDefault="00B67053" w:rsidP="000007B8">
            <w:pPr>
              <w:pStyle w:val="xmsonormal"/>
              <w:spacing w:before="0" w:beforeAutospacing="0" w:after="0" w:afterAutospacing="0"/>
              <w:jc w:val="both"/>
              <w:rPr>
                <w:rFonts w:ascii="Garamond" w:hAnsi="Garamond"/>
                <w:color w:val="000000"/>
              </w:rPr>
            </w:pPr>
            <w:r w:rsidRPr="00EB4510">
              <w:rPr>
                <w:rFonts w:ascii="Garamond" w:eastAsia="Times New Roman" w:hAnsi="Garamond" w:cs="Times New Roman"/>
                <w:color w:val="000000"/>
              </w:rPr>
              <w:t>Nel caso</w:t>
            </w:r>
            <w:r>
              <w:rPr>
                <w:rFonts w:ascii="Garamond" w:eastAsia="Times New Roman" w:hAnsi="Garamond" w:cs="Times New Roman"/>
                <w:color w:val="000000"/>
              </w:rPr>
              <w:t xml:space="preserve"> </w:t>
            </w:r>
            <w:r w:rsidRPr="00EB4510">
              <w:rPr>
                <w:rFonts w:ascii="Garamond" w:eastAsia="Times New Roman" w:hAnsi="Garamond" w:cs="Times New Roman"/>
                <w:color w:val="000000"/>
              </w:rPr>
              <w:t>di deroga all’applicazione dell’art. 47 DL 77 2021</w:t>
            </w:r>
            <w:r>
              <w:rPr>
                <w:rFonts w:ascii="Garamond" w:eastAsia="Times New Roman" w:hAnsi="Garamond" w:cs="Times New Roman"/>
                <w:color w:val="000000"/>
              </w:rPr>
              <w:t>,</w:t>
            </w:r>
            <w:r w:rsidRPr="00EB4510">
              <w:rPr>
                <w:rFonts w:ascii="Garamond" w:eastAsia="Times New Roman" w:hAnsi="Garamond" w:cs="Times New Roman"/>
                <w:color w:val="000000"/>
              </w:rPr>
              <w:t xml:space="preserve"> </w:t>
            </w:r>
            <w:r>
              <w:rPr>
                <w:rFonts w:ascii="Garamond" w:eastAsia="Times New Roman" w:hAnsi="Garamond" w:cs="Times New Roman"/>
                <w:color w:val="000000"/>
              </w:rPr>
              <w:t>sono contenute nei documenti di gara le motivazioni circa l’esclusione del</w:t>
            </w:r>
            <w:r w:rsidRPr="00EB4510">
              <w:rPr>
                <w:rFonts w:ascii="Garamond" w:eastAsia="Times New Roman" w:hAnsi="Garamond" w:cs="Times New Roman"/>
                <w:color w:val="000000"/>
              </w:rPr>
              <w:t>l’inserimento, dei requisiti di partecipazione di cui sopra</w:t>
            </w:r>
            <w:r>
              <w:rPr>
                <w:rFonts w:ascii="Garamond" w:eastAsia="Times New Roman" w:hAnsi="Garamond" w:cs="Times New Roman"/>
                <w:color w:val="000000"/>
              </w:rPr>
              <w:t xml:space="preserve">, ovvero di riduzione della </w:t>
            </w:r>
            <w:r w:rsidRPr="000F6747">
              <w:rPr>
                <w:rFonts w:ascii="Garamond" w:eastAsia="Times New Roman" w:hAnsi="Garamond" w:cs="Times New Roman"/>
                <w:color w:val="000000"/>
              </w:rPr>
              <w:t>percentuale del 30% delle già menzionate assunzioni</w:t>
            </w:r>
            <w:r>
              <w:rPr>
                <w:rFonts w:ascii="Garamond" w:eastAsia="Times New Roman" w:hAnsi="Garamond" w:cs="Times New Roman"/>
                <w:color w:val="000000"/>
              </w:rPr>
              <w:t>?</w:t>
            </w:r>
          </w:p>
        </w:tc>
        <w:tc>
          <w:tcPr>
            <w:tcW w:w="191" w:type="pct"/>
            <w:shd w:val="clear" w:color="auto" w:fill="auto"/>
            <w:vAlign w:val="center"/>
          </w:tcPr>
          <w:p w14:paraId="76F0AF91" w14:textId="77777777" w:rsidR="00B67053" w:rsidRPr="00683A3C" w:rsidRDefault="00B67053" w:rsidP="000007B8">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0A8C384D" w14:textId="77777777" w:rsidR="00B67053" w:rsidRPr="00683A3C" w:rsidRDefault="00B67053" w:rsidP="000007B8">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4058A7BB" w14:textId="77777777" w:rsidR="00B67053" w:rsidRPr="00683A3C" w:rsidRDefault="00B67053" w:rsidP="000007B8">
            <w:pPr>
              <w:spacing w:after="0" w:line="240" w:lineRule="auto"/>
              <w:jc w:val="both"/>
              <w:rPr>
                <w:rFonts w:ascii="Garamond" w:eastAsia="Times New Roman" w:hAnsi="Garamond" w:cs="Times New Roman"/>
                <w:b/>
                <w:bCs/>
                <w:color w:val="000000"/>
                <w:highlight w:val="yellow"/>
                <w:lang w:eastAsia="it-IT"/>
              </w:rPr>
            </w:pPr>
          </w:p>
        </w:tc>
        <w:tc>
          <w:tcPr>
            <w:tcW w:w="742" w:type="pct"/>
            <w:shd w:val="clear" w:color="auto" w:fill="auto"/>
            <w:vAlign w:val="center"/>
          </w:tcPr>
          <w:p w14:paraId="24278EE5" w14:textId="77777777" w:rsidR="00B67053" w:rsidRPr="00683A3C" w:rsidRDefault="00B67053" w:rsidP="000007B8">
            <w:pPr>
              <w:spacing w:after="0" w:line="240" w:lineRule="auto"/>
              <w:jc w:val="both"/>
              <w:rPr>
                <w:rFonts w:ascii="Garamond" w:eastAsia="Times New Roman" w:hAnsi="Garamond" w:cs="Times New Roman"/>
                <w:b/>
                <w:bCs/>
                <w:color w:val="000000"/>
                <w:highlight w:val="yellow"/>
                <w:lang w:eastAsia="it-IT"/>
              </w:rPr>
            </w:pPr>
          </w:p>
        </w:tc>
        <w:tc>
          <w:tcPr>
            <w:tcW w:w="319" w:type="pct"/>
            <w:shd w:val="clear" w:color="auto" w:fill="auto"/>
            <w:vAlign w:val="center"/>
          </w:tcPr>
          <w:p w14:paraId="1CA1B87E" w14:textId="77777777" w:rsidR="00B67053" w:rsidRPr="00683A3C" w:rsidRDefault="00B67053" w:rsidP="000007B8">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032F7053" w14:textId="7C76479D" w:rsidR="00FA3DD6" w:rsidRPr="00AD0ADE" w:rsidRDefault="00B67053" w:rsidP="000007B8">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gara</w:t>
            </w:r>
          </w:p>
        </w:tc>
      </w:tr>
      <w:tr w:rsidR="00B67053" w:rsidRPr="00023F3C" w14:paraId="4E07D428" w14:textId="77777777" w:rsidTr="00C17C5D">
        <w:trPr>
          <w:trHeight w:val="938"/>
        </w:trPr>
        <w:tc>
          <w:tcPr>
            <w:tcW w:w="227" w:type="pct"/>
            <w:shd w:val="clear" w:color="auto" w:fill="auto"/>
            <w:vAlign w:val="center"/>
          </w:tcPr>
          <w:p w14:paraId="62C503F7" w14:textId="587AA570" w:rsidR="00B67053" w:rsidRPr="00C64775" w:rsidRDefault="00B67053" w:rsidP="000007B8">
            <w:pPr>
              <w:spacing w:after="0" w:line="240" w:lineRule="auto"/>
              <w:jc w:val="both"/>
              <w:rPr>
                <w:rFonts w:ascii="Garamond" w:eastAsia="Times New Roman" w:hAnsi="Garamond" w:cs="Times New Roman"/>
                <w:color w:val="000000"/>
                <w:highlight w:val="yellow"/>
                <w:lang w:eastAsia="it-IT"/>
              </w:rPr>
            </w:pPr>
            <w:r w:rsidRPr="004241B8">
              <w:rPr>
                <w:rFonts w:ascii="Garamond" w:eastAsia="Times New Roman" w:hAnsi="Garamond" w:cs="Times New Roman"/>
                <w:color w:val="000000"/>
                <w:lang w:eastAsia="it-IT"/>
              </w:rPr>
              <w:lastRenderedPageBreak/>
              <w:t>18</w:t>
            </w:r>
          </w:p>
        </w:tc>
        <w:tc>
          <w:tcPr>
            <w:tcW w:w="1531" w:type="pct"/>
            <w:shd w:val="clear" w:color="auto" w:fill="auto"/>
            <w:vAlign w:val="center"/>
          </w:tcPr>
          <w:p w14:paraId="3A9D1C17" w14:textId="50C43301" w:rsidR="00B67053" w:rsidRPr="00CA2E77" w:rsidRDefault="00B67053" w:rsidP="000007B8">
            <w:pPr>
              <w:spacing w:after="0" w:line="240" w:lineRule="auto"/>
              <w:jc w:val="both"/>
              <w:rPr>
                <w:rFonts w:ascii="Garamond" w:eastAsia="Times New Roman" w:hAnsi="Garamond" w:cs="Times New Roman"/>
                <w:color w:val="000000"/>
                <w:lang w:eastAsia="it-IT"/>
              </w:rPr>
            </w:pPr>
            <w:r w:rsidRPr="00CA2E77">
              <w:rPr>
                <w:rFonts w:ascii="Garamond" w:eastAsia="Times New Roman" w:hAnsi="Garamond" w:cs="Times New Roman"/>
                <w:color w:val="000000"/>
                <w:lang w:eastAsia="it-IT"/>
              </w:rPr>
              <w:t xml:space="preserve">Nella documentazione di gara sono inserite le specifiche tecniche e le clausole contrattuali contenute nei criteri ambientali minimi adottati con Decreto del Ministro dell’ambiente e della tutela del territorio e del mare (art. 34 </w:t>
            </w:r>
            <w:proofErr w:type="spellStart"/>
            <w:r w:rsidRPr="00CA2E77">
              <w:rPr>
                <w:rFonts w:ascii="Garamond" w:eastAsia="Times New Roman" w:hAnsi="Garamond" w:cs="Times New Roman"/>
                <w:color w:val="000000"/>
                <w:lang w:eastAsia="it-IT"/>
              </w:rPr>
              <w:t>D.Lgs.</w:t>
            </w:r>
            <w:proofErr w:type="spellEnd"/>
            <w:r w:rsidRPr="00CA2E77">
              <w:rPr>
                <w:rFonts w:ascii="Garamond" w:eastAsia="Times New Roman" w:hAnsi="Garamond" w:cs="Times New Roman"/>
                <w:color w:val="000000"/>
                <w:lang w:eastAsia="it-IT"/>
              </w:rPr>
              <w:t xml:space="preserve"> 50/2016)?</w:t>
            </w:r>
          </w:p>
          <w:p w14:paraId="384B7E31" w14:textId="77777777" w:rsidR="00B67053" w:rsidRPr="00CA2E77" w:rsidRDefault="00B67053" w:rsidP="000007B8">
            <w:pPr>
              <w:spacing w:after="0" w:line="240" w:lineRule="auto"/>
              <w:jc w:val="both"/>
              <w:rPr>
                <w:rFonts w:ascii="Garamond" w:eastAsia="Times New Roman" w:hAnsi="Garamond" w:cs="Times New Roman"/>
                <w:color w:val="000000"/>
                <w:lang w:eastAsia="it-IT"/>
              </w:rPr>
            </w:pPr>
          </w:p>
          <w:p w14:paraId="4334DD7D" w14:textId="1C9A9F80" w:rsidR="00B67053" w:rsidRPr="00CA2E77" w:rsidRDefault="00B67053" w:rsidP="000007B8">
            <w:pPr>
              <w:spacing w:after="0" w:line="240" w:lineRule="auto"/>
              <w:jc w:val="both"/>
              <w:rPr>
                <w:rFonts w:ascii="Garamond" w:eastAsia="Times New Roman" w:hAnsi="Garamond" w:cs="Times New Roman"/>
                <w:color w:val="000000"/>
                <w:lang w:eastAsia="it-IT"/>
              </w:rPr>
            </w:pPr>
            <w:r w:rsidRPr="00CA2E77">
              <w:rPr>
                <w:rFonts w:ascii="Garamond" w:eastAsia="Times New Roman" w:hAnsi="Garamond" w:cs="Times New Roman"/>
                <w:color w:val="000000"/>
                <w:lang w:eastAsia="it-IT"/>
              </w:rPr>
              <w:t xml:space="preserve">I criteri ambientali minimi definiti da detto decreto sono tenuti in considerazione anche ai fini della stesura dei documenti di gara per l'applicazione del criterio dell'offerta economicamente più vantaggiosa, relativamente alle categorie di appalto con le quali si può conseguire l'efficienza energetica negli usi finali, ai sensi dell'articolo 95, comma 6 del </w:t>
            </w:r>
            <w:proofErr w:type="spellStart"/>
            <w:r w:rsidRPr="00CA2E77">
              <w:rPr>
                <w:rFonts w:ascii="Garamond" w:eastAsia="Times New Roman" w:hAnsi="Garamond" w:cs="Times New Roman"/>
                <w:color w:val="000000"/>
                <w:lang w:eastAsia="it-IT"/>
              </w:rPr>
              <w:t>D.Lgs.</w:t>
            </w:r>
            <w:proofErr w:type="spellEnd"/>
            <w:r w:rsidRPr="00CA2E77">
              <w:rPr>
                <w:rFonts w:ascii="Garamond" w:eastAsia="Times New Roman" w:hAnsi="Garamond" w:cs="Times New Roman"/>
                <w:color w:val="000000"/>
                <w:lang w:eastAsia="it-IT"/>
              </w:rPr>
              <w:t xml:space="preserve"> 50/2016</w:t>
            </w:r>
            <w:r>
              <w:rPr>
                <w:rFonts w:ascii="Garamond" w:eastAsia="Times New Roman" w:hAnsi="Garamond" w:cs="Times New Roman"/>
                <w:color w:val="000000"/>
                <w:lang w:eastAsia="it-IT"/>
              </w:rPr>
              <w:t xml:space="preserve">? </w:t>
            </w:r>
          </w:p>
          <w:p w14:paraId="3B361517" w14:textId="77777777" w:rsidR="00B67053" w:rsidRPr="007D18FB" w:rsidRDefault="00B67053" w:rsidP="000007B8">
            <w:pPr>
              <w:spacing w:after="0" w:line="240" w:lineRule="auto"/>
              <w:jc w:val="both"/>
              <w:rPr>
                <w:rFonts w:ascii="Garamond" w:eastAsia="Times New Roman" w:hAnsi="Garamond" w:cs="Times New Roman"/>
                <w:color w:val="000000"/>
                <w:lang w:eastAsia="it-IT"/>
              </w:rPr>
            </w:pPr>
          </w:p>
        </w:tc>
        <w:tc>
          <w:tcPr>
            <w:tcW w:w="191" w:type="pct"/>
            <w:shd w:val="clear" w:color="auto" w:fill="auto"/>
            <w:vAlign w:val="center"/>
          </w:tcPr>
          <w:p w14:paraId="24D3DE96" w14:textId="77777777" w:rsidR="00B67053" w:rsidRPr="00683A3C" w:rsidRDefault="00B67053" w:rsidP="000007B8">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6F0EE20D" w14:textId="77777777" w:rsidR="00B67053" w:rsidRPr="00683A3C" w:rsidRDefault="00B67053" w:rsidP="000007B8">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29030A74" w14:textId="77777777" w:rsidR="00B67053" w:rsidRPr="00683A3C" w:rsidRDefault="00B67053" w:rsidP="000007B8">
            <w:pPr>
              <w:spacing w:after="0" w:line="240" w:lineRule="auto"/>
              <w:jc w:val="both"/>
              <w:rPr>
                <w:rFonts w:ascii="Garamond" w:eastAsia="Times New Roman" w:hAnsi="Garamond" w:cs="Times New Roman"/>
                <w:b/>
                <w:bCs/>
                <w:color w:val="000000"/>
                <w:highlight w:val="yellow"/>
                <w:lang w:eastAsia="it-IT"/>
              </w:rPr>
            </w:pPr>
          </w:p>
        </w:tc>
        <w:tc>
          <w:tcPr>
            <w:tcW w:w="742" w:type="pct"/>
            <w:shd w:val="clear" w:color="auto" w:fill="auto"/>
            <w:vAlign w:val="center"/>
          </w:tcPr>
          <w:p w14:paraId="74B4D62F" w14:textId="77777777" w:rsidR="00B67053" w:rsidRPr="00683A3C" w:rsidRDefault="00B67053" w:rsidP="000007B8">
            <w:pPr>
              <w:spacing w:after="0" w:line="240" w:lineRule="auto"/>
              <w:jc w:val="both"/>
              <w:rPr>
                <w:rFonts w:ascii="Garamond" w:eastAsia="Times New Roman" w:hAnsi="Garamond" w:cs="Times New Roman"/>
                <w:b/>
                <w:bCs/>
                <w:color w:val="000000"/>
                <w:highlight w:val="yellow"/>
                <w:lang w:eastAsia="it-IT"/>
              </w:rPr>
            </w:pPr>
          </w:p>
        </w:tc>
        <w:tc>
          <w:tcPr>
            <w:tcW w:w="319" w:type="pct"/>
            <w:shd w:val="clear" w:color="auto" w:fill="auto"/>
            <w:vAlign w:val="center"/>
          </w:tcPr>
          <w:p w14:paraId="5889C54E" w14:textId="77777777" w:rsidR="00B67053" w:rsidRPr="00683A3C" w:rsidRDefault="00B67053" w:rsidP="000007B8">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38632178" w14:textId="521E816E" w:rsidR="00B67053" w:rsidRPr="002555BF" w:rsidRDefault="00B67053" w:rsidP="000007B8">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Disciplinare</w:t>
            </w:r>
          </w:p>
        </w:tc>
      </w:tr>
      <w:tr w:rsidR="00B67053" w:rsidRPr="00023F3C" w14:paraId="58D5831B" w14:textId="77777777" w:rsidTr="00073046">
        <w:trPr>
          <w:trHeight w:val="938"/>
        </w:trPr>
        <w:tc>
          <w:tcPr>
            <w:tcW w:w="227" w:type="pct"/>
            <w:shd w:val="clear" w:color="auto" w:fill="92D050"/>
            <w:vAlign w:val="center"/>
          </w:tcPr>
          <w:p w14:paraId="17ADE0B0" w14:textId="63237913" w:rsidR="00B67053" w:rsidRPr="008D49A6" w:rsidRDefault="00B67053" w:rsidP="000007B8">
            <w:pPr>
              <w:spacing w:after="0" w:line="240" w:lineRule="auto"/>
              <w:jc w:val="both"/>
              <w:rPr>
                <w:rFonts w:ascii="Garamond" w:eastAsia="Times New Roman" w:hAnsi="Garamond" w:cs="Times New Roman"/>
                <w:b/>
                <w:bCs/>
                <w:color w:val="000000"/>
                <w:lang w:eastAsia="it-IT"/>
              </w:rPr>
            </w:pPr>
            <w:r w:rsidRPr="008D49A6">
              <w:rPr>
                <w:rFonts w:ascii="Garamond" w:eastAsia="Times New Roman" w:hAnsi="Garamond" w:cs="Times New Roman"/>
                <w:b/>
                <w:bCs/>
                <w:color w:val="000000"/>
                <w:lang w:eastAsia="it-IT"/>
              </w:rPr>
              <w:t>E</w:t>
            </w:r>
          </w:p>
        </w:tc>
        <w:tc>
          <w:tcPr>
            <w:tcW w:w="4773" w:type="pct"/>
            <w:gridSpan w:val="8"/>
            <w:shd w:val="clear" w:color="auto" w:fill="92D050"/>
            <w:vAlign w:val="center"/>
          </w:tcPr>
          <w:p w14:paraId="7A9247B2" w14:textId="4146BECE" w:rsidR="00B67053" w:rsidRPr="00622822" w:rsidRDefault="00B67053" w:rsidP="000007B8">
            <w:pPr>
              <w:spacing w:after="0" w:line="240" w:lineRule="auto"/>
              <w:jc w:val="both"/>
              <w:rPr>
                <w:rFonts w:ascii="Garamond" w:eastAsia="Times New Roman" w:hAnsi="Garamond" w:cs="Times New Roman"/>
                <w:color w:val="000000"/>
                <w:lang w:eastAsia="it-IT"/>
              </w:rPr>
            </w:pPr>
            <w:r w:rsidRPr="00ED5B7E">
              <w:rPr>
                <w:rFonts w:ascii="Garamond" w:eastAsia="Times New Roman" w:hAnsi="Garamond" w:cs="Times New Roman"/>
                <w:b/>
                <w:bCs/>
                <w:color w:val="000000"/>
                <w:lang w:eastAsia="it-IT"/>
              </w:rPr>
              <w:t>Titolare Effettivo</w:t>
            </w:r>
          </w:p>
        </w:tc>
      </w:tr>
      <w:tr w:rsidR="00B67053" w:rsidRPr="00023F3C" w14:paraId="1DC957D1" w14:textId="77777777" w:rsidTr="00C17C5D">
        <w:trPr>
          <w:trHeight w:val="938"/>
        </w:trPr>
        <w:tc>
          <w:tcPr>
            <w:tcW w:w="227" w:type="pct"/>
            <w:shd w:val="clear" w:color="auto" w:fill="auto"/>
            <w:vAlign w:val="center"/>
          </w:tcPr>
          <w:p w14:paraId="63B66155" w14:textId="0F068422" w:rsidR="00B67053" w:rsidRPr="00C64775" w:rsidRDefault="00B67053" w:rsidP="000007B8">
            <w:pPr>
              <w:spacing w:after="0" w:line="240" w:lineRule="auto"/>
              <w:jc w:val="both"/>
              <w:rPr>
                <w:rFonts w:ascii="Garamond" w:eastAsia="Times New Roman" w:hAnsi="Garamond" w:cs="Times New Roman"/>
                <w:color w:val="000000"/>
                <w:highlight w:val="yellow"/>
                <w:lang w:eastAsia="it-IT"/>
              </w:rPr>
            </w:pPr>
            <w:r w:rsidRPr="001F1BAF">
              <w:rPr>
                <w:rFonts w:ascii="Garamond" w:eastAsia="Times New Roman" w:hAnsi="Garamond" w:cs="Times New Roman"/>
                <w:color w:val="000000"/>
                <w:lang w:eastAsia="it-IT"/>
              </w:rPr>
              <w:t>1</w:t>
            </w:r>
          </w:p>
        </w:tc>
        <w:tc>
          <w:tcPr>
            <w:tcW w:w="1531" w:type="pct"/>
            <w:shd w:val="clear" w:color="auto" w:fill="auto"/>
            <w:vAlign w:val="center"/>
          </w:tcPr>
          <w:p w14:paraId="66C0E207" w14:textId="356BCB93" w:rsidR="00B67053" w:rsidRPr="00CA2E77" w:rsidRDefault="00B67053" w:rsidP="000007B8">
            <w:pPr>
              <w:spacing w:after="0" w:line="240" w:lineRule="auto"/>
              <w:jc w:val="both"/>
              <w:rPr>
                <w:rFonts w:ascii="Garamond" w:eastAsia="Times New Roman" w:hAnsi="Garamond" w:cs="Times New Roman"/>
                <w:color w:val="000000"/>
                <w:lang w:eastAsia="it-IT"/>
              </w:rPr>
            </w:pPr>
            <w:r w:rsidRPr="00AA1F7B">
              <w:rPr>
                <w:rFonts w:ascii="Garamond" w:eastAsia="Times New Roman" w:hAnsi="Garamond" w:cs="Times New Roman"/>
                <w:color w:val="000000"/>
                <w:lang w:eastAsia="it-IT"/>
              </w:rPr>
              <w:t>La procedura di affidamento oggetto di controllo prevede esplicitamente l’obbligo da parte dei soggetti partecipanti, di fornire i dati necessari per l’identificazione del titolare effettivo</w:t>
            </w:r>
            <w:r>
              <w:rPr>
                <w:rFonts w:ascii="Garamond" w:eastAsia="Times New Roman" w:hAnsi="Garamond" w:cs="Times New Roman"/>
                <w:color w:val="000000"/>
                <w:lang w:eastAsia="it-IT"/>
              </w:rPr>
              <w:t>?</w:t>
            </w:r>
          </w:p>
        </w:tc>
        <w:tc>
          <w:tcPr>
            <w:tcW w:w="191" w:type="pct"/>
            <w:shd w:val="clear" w:color="auto" w:fill="auto"/>
            <w:vAlign w:val="center"/>
          </w:tcPr>
          <w:p w14:paraId="10AC12D1" w14:textId="77777777" w:rsidR="00B67053" w:rsidRPr="00683A3C" w:rsidRDefault="00B67053" w:rsidP="000007B8">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345AA176" w14:textId="77777777" w:rsidR="00B67053" w:rsidRPr="00683A3C" w:rsidRDefault="00B67053" w:rsidP="000007B8">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13F0F4ED" w14:textId="77777777" w:rsidR="00B67053" w:rsidRPr="00683A3C" w:rsidRDefault="00B67053" w:rsidP="000007B8">
            <w:pPr>
              <w:spacing w:after="0" w:line="240" w:lineRule="auto"/>
              <w:jc w:val="both"/>
              <w:rPr>
                <w:rFonts w:ascii="Garamond" w:eastAsia="Times New Roman" w:hAnsi="Garamond" w:cs="Times New Roman"/>
                <w:b/>
                <w:bCs/>
                <w:color w:val="000000"/>
                <w:highlight w:val="yellow"/>
                <w:lang w:eastAsia="it-IT"/>
              </w:rPr>
            </w:pPr>
          </w:p>
        </w:tc>
        <w:tc>
          <w:tcPr>
            <w:tcW w:w="742" w:type="pct"/>
            <w:shd w:val="clear" w:color="auto" w:fill="auto"/>
            <w:vAlign w:val="center"/>
          </w:tcPr>
          <w:p w14:paraId="1DF0DF66" w14:textId="77777777" w:rsidR="00B67053" w:rsidRPr="00683A3C" w:rsidRDefault="00B67053" w:rsidP="000007B8">
            <w:pPr>
              <w:spacing w:after="0" w:line="240" w:lineRule="auto"/>
              <w:jc w:val="both"/>
              <w:rPr>
                <w:rFonts w:ascii="Garamond" w:eastAsia="Times New Roman" w:hAnsi="Garamond" w:cs="Times New Roman"/>
                <w:b/>
                <w:bCs/>
                <w:color w:val="000000"/>
                <w:highlight w:val="yellow"/>
                <w:lang w:eastAsia="it-IT"/>
              </w:rPr>
            </w:pPr>
          </w:p>
        </w:tc>
        <w:tc>
          <w:tcPr>
            <w:tcW w:w="319" w:type="pct"/>
            <w:shd w:val="clear" w:color="auto" w:fill="auto"/>
            <w:vAlign w:val="center"/>
          </w:tcPr>
          <w:p w14:paraId="3CB7017B" w14:textId="77777777" w:rsidR="00B67053" w:rsidRPr="00683A3C" w:rsidRDefault="00B67053" w:rsidP="000007B8">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5965A2AB" w14:textId="78D140D3" w:rsidR="00B67053" w:rsidRDefault="00B67053" w:rsidP="000007B8">
            <w:pPr>
              <w:spacing w:after="0" w:line="240" w:lineRule="auto"/>
              <w:jc w:val="both"/>
              <w:rPr>
                <w:rFonts w:ascii="Garamond" w:eastAsia="Times New Roman" w:hAnsi="Garamond" w:cs="Times New Roman"/>
                <w:color w:val="000000"/>
                <w:lang w:eastAsia="it-IT"/>
              </w:rPr>
            </w:pPr>
            <w:r w:rsidRPr="00A85E30">
              <w:rPr>
                <w:rFonts w:ascii="Garamond" w:eastAsia="Times New Roman" w:hAnsi="Garamond" w:cs="Times New Roman"/>
                <w:color w:val="000000"/>
                <w:lang w:eastAsia="it-IT"/>
              </w:rPr>
              <w:t xml:space="preserve">• Bando </w:t>
            </w:r>
          </w:p>
          <w:p w14:paraId="0EB0C66E" w14:textId="458039A8" w:rsidR="00B67053" w:rsidRPr="00A85E30" w:rsidRDefault="00B67053" w:rsidP="000007B8">
            <w:pPr>
              <w:spacing w:after="0" w:line="240" w:lineRule="auto"/>
              <w:jc w:val="both"/>
              <w:rPr>
                <w:rFonts w:ascii="Garamond" w:eastAsia="Times New Roman" w:hAnsi="Garamond" w:cs="Times New Roman"/>
                <w:color w:val="000000"/>
                <w:lang w:eastAsia="it-IT"/>
              </w:rPr>
            </w:pPr>
            <w:r w:rsidRPr="00A85E30">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A85E30">
              <w:rPr>
                <w:rFonts w:ascii="Garamond" w:eastAsia="Times New Roman" w:hAnsi="Garamond" w:cs="Times New Roman"/>
                <w:color w:val="000000"/>
                <w:lang w:eastAsia="it-IT"/>
              </w:rPr>
              <w:t xml:space="preserve">Disciplinare </w:t>
            </w:r>
          </w:p>
          <w:p w14:paraId="2B1E5815" w14:textId="77777777" w:rsidR="00B67053" w:rsidRPr="00A85E30" w:rsidRDefault="00B67053" w:rsidP="000007B8">
            <w:pPr>
              <w:spacing w:after="0" w:line="240" w:lineRule="auto"/>
              <w:jc w:val="both"/>
              <w:rPr>
                <w:rFonts w:ascii="Garamond" w:eastAsia="Times New Roman" w:hAnsi="Garamond" w:cs="Times New Roman"/>
                <w:color w:val="000000"/>
                <w:lang w:eastAsia="it-IT"/>
              </w:rPr>
            </w:pPr>
            <w:r w:rsidRPr="00A85E30">
              <w:rPr>
                <w:rFonts w:ascii="Garamond" w:eastAsia="Times New Roman" w:hAnsi="Garamond" w:cs="Times New Roman"/>
                <w:color w:val="000000"/>
                <w:lang w:eastAsia="it-IT"/>
              </w:rPr>
              <w:t>• Capitolato</w:t>
            </w:r>
          </w:p>
          <w:p w14:paraId="53C092B7" w14:textId="4625EEED" w:rsidR="00B67053" w:rsidRPr="00622822" w:rsidRDefault="00B67053" w:rsidP="000007B8">
            <w:pPr>
              <w:spacing w:after="0" w:line="240" w:lineRule="auto"/>
              <w:jc w:val="both"/>
              <w:rPr>
                <w:rFonts w:ascii="Garamond" w:eastAsia="Times New Roman" w:hAnsi="Garamond" w:cs="Times New Roman"/>
                <w:color w:val="000000"/>
                <w:lang w:eastAsia="it-IT"/>
              </w:rPr>
            </w:pPr>
            <w:r w:rsidRPr="00A85E30">
              <w:rPr>
                <w:rFonts w:ascii="Garamond" w:eastAsia="Times New Roman" w:hAnsi="Garamond" w:cs="Times New Roman"/>
                <w:color w:val="000000"/>
                <w:lang w:eastAsia="it-IT"/>
              </w:rPr>
              <w:t>• Altro</w:t>
            </w:r>
          </w:p>
        </w:tc>
      </w:tr>
      <w:tr w:rsidR="00B67053" w:rsidRPr="00023F3C" w14:paraId="4C4F776A" w14:textId="77777777" w:rsidTr="00C17C5D">
        <w:trPr>
          <w:trHeight w:val="938"/>
        </w:trPr>
        <w:tc>
          <w:tcPr>
            <w:tcW w:w="227" w:type="pct"/>
            <w:shd w:val="clear" w:color="auto" w:fill="auto"/>
            <w:vAlign w:val="center"/>
          </w:tcPr>
          <w:p w14:paraId="2ADC268E" w14:textId="6330C48F" w:rsidR="00B67053" w:rsidRPr="00C64775" w:rsidRDefault="00B67053" w:rsidP="000007B8">
            <w:pPr>
              <w:spacing w:after="0" w:line="240" w:lineRule="auto"/>
              <w:jc w:val="both"/>
              <w:rPr>
                <w:rFonts w:ascii="Garamond" w:eastAsia="Times New Roman" w:hAnsi="Garamond" w:cs="Times New Roman"/>
                <w:color w:val="000000"/>
                <w:highlight w:val="yellow"/>
                <w:lang w:eastAsia="it-IT"/>
              </w:rPr>
            </w:pPr>
            <w:r w:rsidRPr="001F1BAF">
              <w:rPr>
                <w:rFonts w:ascii="Garamond" w:eastAsia="Times New Roman" w:hAnsi="Garamond" w:cs="Times New Roman"/>
                <w:color w:val="000000"/>
                <w:lang w:eastAsia="it-IT"/>
              </w:rPr>
              <w:t>2</w:t>
            </w:r>
          </w:p>
        </w:tc>
        <w:tc>
          <w:tcPr>
            <w:tcW w:w="1531" w:type="pct"/>
            <w:shd w:val="clear" w:color="auto" w:fill="auto"/>
            <w:vAlign w:val="center"/>
          </w:tcPr>
          <w:p w14:paraId="5ABFD606" w14:textId="0184048C" w:rsidR="00B67053" w:rsidRPr="00CA2E77" w:rsidRDefault="00B67053" w:rsidP="000007B8">
            <w:pPr>
              <w:spacing w:after="0" w:line="240" w:lineRule="auto"/>
              <w:jc w:val="both"/>
              <w:rPr>
                <w:rFonts w:ascii="Garamond" w:eastAsia="Times New Roman" w:hAnsi="Garamond" w:cs="Times New Roman"/>
                <w:color w:val="000000"/>
                <w:lang w:eastAsia="it-IT"/>
              </w:rPr>
            </w:pPr>
            <w:r w:rsidRPr="00A85E30">
              <w:rPr>
                <w:rFonts w:ascii="Garamond" w:eastAsia="Times New Roman" w:hAnsi="Garamond" w:cs="Times New Roman"/>
                <w:color w:val="000000"/>
                <w:lang w:eastAsia="it-IT"/>
              </w:rPr>
              <w:t>È stato verificato che tutti i soggetti partecipanti alla procedura d'appalto abbiano fornito i dati necessari per l’identificazione del titolare effettivo, secondo le modalità definite nell’ambito della procedura di affidamento?</w:t>
            </w:r>
          </w:p>
        </w:tc>
        <w:tc>
          <w:tcPr>
            <w:tcW w:w="191" w:type="pct"/>
            <w:shd w:val="clear" w:color="auto" w:fill="auto"/>
            <w:vAlign w:val="center"/>
          </w:tcPr>
          <w:p w14:paraId="0C82861D" w14:textId="77777777" w:rsidR="00B67053" w:rsidRPr="00683A3C" w:rsidRDefault="00B67053" w:rsidP="000007B8">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065FC986" w14:textId="77777777" w:rsidR="00B67053" w:rsidRPr="00683A3C" w:rsidRDefault="00B67053" w:rsidP="000007B8">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23C2DBFE" w14:textId="77777777" w:rsidR="00B67053" w:rsidRPr="00683A3C" w:rsidRDefault="00B67053" w:rsidP="000007B8">
            <w:pPr>
              <w:spacing w:after="0" w:line="240" w:lineRule="auto"/>
              <w:jc w:val="both"/>
              <w:rPr>
                <w:rFonts w:ascii="Garamond" w:eastAsia="Times New Roman" w:hAnsi="Garamond" w:cs="Times New Roman"/>
                <w:b/>
                <w:bCs/>
                <w:color w:val="000000"/>
                <w:highlight w:val="yellow"/>
                <w:lang w:eastAsia="it-IT"/>
              </w:rPr>
            </w:pPr>
          </w:p>
        </w:tc>
        <w:tc>
          <w:tcPr>
            <w:tcW w:w="742" w:type="pct"/>
            <w:shd w:val="clear" w:color="auto" w:fill="auto"/>
            <w:vAlign w:val="center"/>
          </w:tcPr>
          <w:p w14:paraId="057E6F9A" w14:textId="77777777" w:rsidR="00B67053" w:rsidRPr="00683A3C" w:rsidRDefault="00B67053" w:rsidP="000007B8">
            <w:pPr>
              <w:spacing w:after="0" w:line="240" w:lineRule="auto"/>
              <w:jc w:val="both"/>
              <w:rPr>
                <w:rFonts w:ascii="Garamond" w:eastAsia="Times New Roman" w:hAnsi="Garamond" w:cs="Times New Roman"/>
                <w:b/>
                <w:bCs/>
                <w:color w:val="000000"/>
                <w:highlight w:val="yellow"/>
                <w:lang w:eastAsia="it-IT"/>
              </w:rPr>
            </w:pPr>
          </w:p>
        </w:tc>
        <w:tc>
          <w:tcPr>
            <w:tcW w:w="319" w:type="pct"/>
            <w:shd w:val="clear" w:color="auto" w:fill="auto"/>
            <w:vAlign w:val="center"/>
          </w:tcPr>
          <w:p w14:paraId="5E8C0FA1" w14:textId="77777777" w:rsidR="00B67053" w:rsidRPr="00683A3C" w:rsidRDefault="00B67053" w:rsidP="000007B8">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7248066E" w14:textId="7A439932" w:rsidR="00B67053" w:rsidRPr="00622822" w:rsidRDefault="00B67053" w:rsidP="000007B8">
            <w:pPr>
              <w:spacing w:after="0" w:line="240" w:lineRule="auto"/>
              <w:jc w:val="both"/>
              <w:rPr>
                <w:rFonts w:ascii="Garamond" w:eastAsia="Times New Roman" w:hAnsi="Garamond" w:cs="Times New Roman"/>
                <w:color w:val="000000"/>
                <w:lang w:eastAsia="it-IT"/>
              </w:rPr>
            </w:pPr>
          </w:p>
          <w:p w14:paraId="3E408588" w14:textId="502BA91D" w:rsidR="00B67053" w:rsidRPr="00622822" w:rsidRDefault="00B67053" w:rsidP="000007B8">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tc>
      </w:tr>
      <w:tr w:rsidR="00B67053" w:rsidRPr="00023F3C" w14:paraId="10213E59" w14:textId="77777777" w:rsidTr="00C17C5D">
        <w:trPr>
          <w:trHeight w:val="938"/>
        </w:trPr>
        <w:tc>
          <w:tcPr>
            <w:tcW w:w="227" w:type="pct"/>
            <w:shd w:val="clear" w:color="auto" w:fill="auto"/>
            <w:vAlign w:val="center"/>
          </w:tcPr>
          <w:p w14:paraId="7F2102A4" w14:textId="60F19CAE" w:rsidR="00B67053" w:rsidRPr="00C64775" w:rsidRDefault="00B67053" w:rsidP="000007B8">
            <w:pPr>
              <w:spacing w:after="0" w:line="240" w:lineRule="auto"/>
              <w:jc w:val="both"/>
              <w:rPr>
                <w:rFonts w:ascii="Garamond" w:eastAsia="Times New Roman" w:hAnsi="Garamond" w:cs="Times New Roman"/>
                <w:color w:val="000000"/>
                <w:highlight w:val="yellow"/>
                <w:lang w:eastAsia="it-IT"/>
              </w:rPr>
            </w:pPr>
            <w:r w:rsidRPr="001F1BAF">
              <w:rPr>
                <w:rFonts w:ascii="Garamond" w:eastAsia="Times New Roman" w:hAnsi="Garamond" w:cs="Times New Roman"/>
                <w:color w:val="000000"/>
                <w:lang w:eastAsia="it-IT"/>
              </w:rPr>
              <w:t>3</w:t>
            </w:r>
          </w:p>
        </w:tc>
        <w:tc>
          <w:tcPr>
            <w:tcW w:w="1531" w:type="pct"/>
            <w:shd w:val="clear" w:color="auto" w:fill="auto"/>
            <w:vAlign w:val="center"/>
          </w:tcPr>
          <w:p w14:paraId="306F38F4" w14:textId="0275696A" w:rsidR="00B67053" w:rsidRPr="00CA2E77" w:rsidRDefault="00B67053" w:rsidP="000007B8">
            <w:pPr>
              <w:spacing w:after="0" w:line="240" w:lineRule="auto"/>
              <w:jc w:val="both"/>
              <w:rPr>
                <w:rFonts w:ascii="Garamond" w:eastAsia="Times New Roman" w:hAnsi="Garamond" w:cs="Times New Roman"/>
                <w:color w:val="000000"/>
                <w:lang w:eastAsia="it-IT"/>
              </w:rPr>
            </w:pPr>
            <w:r w:rsidRPr="008C2E88">
              <w:rPr>
                <w:rFonts w:ascii="Garamond" w:eastAsia="Times New Roman" w:hAnsi="Garamond" w:cs="Times New Roman"/>
                <w:color w:val="000000"/>
                <w:lang w:eastAsia="it-IT"/>
              </w:rPr>
              <w:t xml:space="preserve">È stato individuato il “titolare effettivo” dell’aggiudicatario/contraente e sono state adottate misure ragionevoli per verificarne l'identità, in modo che il soggetto obbligato sia certo di sapere chi sia </w:t>
            </w:r>
            <w:r w:rsidRPr="008C2E88">
              <w:rPr>
                <w:rFonts w:ascii="Garamond" w:eastAsia="Times New Roman" w:hAnsi="Garamond" w:cs="Times New Roman"/>
                <w:color w:val="000000"/>
                <w:lang w:eastAsia="it-IT"/>
              </w:rPr>
              <w:lastRenderedPageBreak/>
              <w:t>effettivamente la persona fisica per conto della quale è realizzata l'operazione o l'attività?</w:t>
            </w:r>
          </w:p>
        </w:tc>
        <w:tc>
          <w:tcPr>
            <w:tcW w:w="191" w:type="pct"/>
            <w:shd w:val="clear" w:color="auto" w:fill="auto"/>
            <w:vAlign w:val="center"/>
          </w:tcPr>
          <w:p w14:paraId="35E8A75B" w14:textId="77777777" w:rsidR="00B67053" w:rsidRPr="00683A3C" w:rsidRDefault="00B67053" w:rsidP="000007B8">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3969292C" w14:textId="77777777" w:rsidR="00B67053" w:rsidRPr="00683A3C" w:rsidRDefault="00B67053" w:rsidP="000007B8">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125D5208" w14:textId="77777777" w:rsidR="00B67053" w:rsidRPr="00683A3C" w:rsidRDefault="00B67053" w:rsidP="000007B8">
            <w:pPr>
              <w:spacing w:after="0" w:line="240" w:lineRule="auto"/>
              <w:jc w:val="both"/>
              <w:rPr>
                <w:rFonts w:ascii="Garamond" w:eastAsia="Times New Roman" w:hAnsi="Garamond" w:cs="Times New Roman"/>
                <w:b/>
                <w:bCs/>
                <w:color w:val="000000"/>
                <w:highlight w:val="yellow"/>
                <w:lang w:eastAsia="it-IT"/>
              </w:rPr>
            </w:pPr>
          </w:p>
        </w:tc>
        <w:tc>
          <w:tcPr>
            <w:tcW w:w="742" w:type="pct"/>
            <w:shd w:val="clear" w:color="auto" w:fill="auto"/>
            <w:vAlign w:val="center"/>
          </w:tcPr>
          <w:p w14:paraId="2120B69A" w14:textId="77777777" w:rsidR="00B67053" w:rsidRPr="00683A3C" w:rsidRDefault="00B67053" w:rsidP="000007B8">
            <w:pPr>
              <w:spacing w:after="0" w:line="240" w:lineRule="auto"/>
              <w:jc w:val="both"/>
              <w:rPr>
                <w:rFonts w:ascii="Garamond" w:eastAsia="Times New Roman" w:hAnsi="Garamond" w:cs="Times New Roman"/>
                <w:b/>
                <w:bCs/>
                <w:color w:val="000000"/>
                <w:highlight w:val="yellow"/>
                <w:lang w:eastAsia="it-IT"/>
              </w:rPr>
            </w:pPr>
          </w:p>
        </w:tc>
        <w:tc>
          <w:tcPr>
            <w:tcW w:w="319" w:type="pct"/>
            <w:shd w:val="clear" w:color="auto" w:fill="auto"/>
            <w:vAlign w:val="center"/>
          </w:tcPr>
          <w:p w14:paraId="7F0A0689" w14:textId="77777777" w:rsidR="00B67053" w:rsidRPr="00683A3C" w:rsidRDefault="00B67053" w:rsidP="000007B8">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5411BDF0" w14:textId="77777777" w:rsidR="00B67053" w:rsidRPr="00C17C5D" w:rsidRDefault="00B67053" w:rsidP="000007B8">
            <w:pPr>
              <w:jc w:val="both"/>
              <w:rPr>
                <w:rFonts w:ascii="Garamond" w:eastAsia="Times New Roman" w:hAnsi="Garamond" w:cs="Times New Roman"/>
                <w:color w:val="000000"/>
                <w:lang w:eastAsia="it-IT"/>
              </w:rPr>
            </w:pPr>
            <w:r w:rsidRPr="00C17C5D">
              <w:rPr>
                <w:rFonts w:ascii="Garamond" w:eastAsia="Times New Roman" w:hAnsi="Garamond" w:cs="Times New Roman"/>
                <w:color w:val="000000"/>
                <w:lang w:eastAsia="it-IT"/>
              </w:rPr>
              <w:t>• Utility Regis</w:t>
            </w:r>
          </w:p>
          <w:p w14:paraId="47B07070" w14:textId="77777777" w:rsidR="00B67053" w:rsidRPr="00C17C5D" w:rsidRDefault="00B67053" w:rsidP="000007B8">
            <w:pPr>
              <w:jc w:val="both"/>
              <w:rPr>
                <w:rFonts w:ascii="Garamond" w:eastAsia="Times New Roman" w:hAnsi="Garamond" w:cs="Times New Roman"/>
                <w:color w:val="000000"/>
                <w:lang w:eastAsia="it-IT"/>
              </w:rPr>
            </w:pPr>
            <w:r w:rsidRPr="00C17C5D">
              <w:rPr>
                <w:rFonts w:ascii="Garamond" w:eastAsia="Times New Roman" w:hAnsi="Garamond" w:cs="Times New Roman"/>
                <w:color w:val="000000"/>
                <w:lang w:eastAsia="it-IT"/>
              </w:rPr>
              <w:t>• Dichiarazioni/ Comunicazioni</w:t>
            </w:r>
          </w:p>
          <w:p w14:paraId="3EA9B8BF" w14:textId="56D640C4" w:rsidR="00B67053" w:rsidRPr="00622822" w:rsidRDefault="00B67053" w:rsidP="000007B8">
            <w:pPr>
              <w:spacing w:after="0" w:line="240" w:lineRule="auto"/>
              <w:jc w:val="both"/>
              <w:rPr>
                <w:rFonts w:ascii="Garamond" w:eastAsia="Times New Roman" w:hAnsi="Garamond" w:cs="Times New Roman"/>
                <w:color w:val="000000"/>
                <w:lang w:eastAsia="it-IT"/>
              </w:rPr>
            </w:pPr>
            <w:r w:rsidRPr="00C17C5D">
              <w:rPr>
                <w:rFonts w:ascii="Garamond" w:eastAsia="Times New Roman" w:hAnsi="Garamond" w:cs="Times New Roman"/>
                <w:color w:val="000000"/>
                <w:lang w:eastAsia="it-IT"/>
              </w:rPr>
              <w:t>• Visura camerale</w:t>
            </w:r>
          </w:p>
        </w:tc>
      </w:tr>
      <w:tr w:rsidR="00B67053" w:rsidRPr="00023F3C" w14:paraId="4A17506C" w14:textId="77777777" w:rsidTr="00073046">
        <w:trPr>
          <w:trHeight w:val="938"/>
        </w:trPr>
        <w:tc>
          <w:tcPr>
            <w:tcW w:w="227" w:type="pct"/>
            <w:shd w:val="clear" w:color="auto" w:fill="92D050"/>
            <w:vAlign w:val="center"/>
          </w:tcPr>
          <w:p w14:paraId="38041EC9" w14:textId="17852086" w:rsidR="00B67053" w:rsidRPr="00ED5B7E" w:rsidRDefault="00B67053" w:rsidP="000007B8">
            <w:pPr>
              <w:spacing w:after="0" w:line="240" w:lineRule="auto"/>
              <w:jc w:val="both"/>
              <w:rPr>
                <w:rFonts w:ascii="Garamond" w:eastAsia="Times New Roman" w:hAnsi="Garamond" w:cs="Times New Roman"/>
                <w:b/>
                <w:bCs/>
                <w:color w:val="000000"/>
                <w:highlight w:val="yellow"/>
                <w:lang w:eastAsia="it-IT"/>
              </w:rPr>
            </w:pPr>
            <w:r w:rsidRPr="00ED5B7E">
              <w:rPr>
                <w:rFonts w:ascii="Garamond" w:eastAsia="Times New Roman" w:hAnsi="Garamond" w:cs="Times New Roman"/>
                <w:b/>
                <w:bCs/>
                <w:color w:val="000000"/>
                <w:lang w:eastAsia="it-IT"/>
              </w:rPr>
              <w:t>F</w:t>
            </w:r>
          </w:p>
        </w:tc>
        <w:tc>
          <w:tcPr>
            <w:tcW w:w="4773" w:type="pct"/>
            <w:gridSpan w:val="8"/>
            <w:shd w:val="clear" w:color="auto" w:fill="92D050"/>
            <w:vAlign w:val="center"/>
          </w:tcPr>
          <w:p w14:paraId="13FC1DFE" w14:textId="27402A34" w:rsidR="00B67053" w:rsidRPr="002555BF" w:rsidRDefault="00B67053" w:rsidP="000007B8">
            <w:pPr>
              <w:spacing w:after="0" w:line="240" w:lineRule="auto"/>
              <w:jc w:val="both"/>
              <w:rPr>
                <w:rFonts w:ascii="Garamond" w:eastAsia="Times New Roman" w:hAnsi="Garamond" w:cs="Times New Roman"/>
                <w:color w:val="000000"/>
                <w:lang w:eastAsia="it-IT"/>
              </w:rPr>
            </w:pPr>
            <w:r w:rsidRPr="007D18FB">
              <w:rPr>
                <w:rFonts w:ascii="Garamond" w:eastAsia="Times New Roman" w:hAnsi="Garamond" w:cs="Times New Roman"/>
                <w:b/>
                <w:bCs/>
                <w:color w:val="000000"/>
                <w:lang w:eastAsia="it-IT"/>
              </w:rPr>
              <w:t xml:space="preserve">Documenti Amministrativi e offerte </w:t>
            </w:r>
          </w:p>
        </w:tc>
      </w:tr>
      <w:tr w:rsidR="00B67053" w:rsidRPr="00023F3C" w14:paraId="48CB91CB" w14:textId="77777777" w:rsidTr="00C17C5D">
        <w:trPr>
          <w:trHeight w:val="938"/>
        </w:trPr>
        <w:tc>
          <w:tcPr>
            <w:tcW w:w="227" w:type="pct"/>
            <w:shd w:val="clear" w:color="auto" w:fill="auto"/>
            <w:vAlign w:val="center"/>
          </w:tcPr>
          <w:p w14:paraId="2CBEE465" w14:textId="0BCE3EDD" w:rsidR="00B67053" w:rsidRPr="00CC6BE6" w:rsidRDefault="00B67053" w:rsidP="000007B8">
            <w:pPr>
              <w:spacing w:after="0" w:line="240" w:lineRule="auto"/>
              <w:jc w:val="both"/>
              <w:rPr>
                <w:rFonts w:ascii="Garamond" w:eastAsia="Times New Roman" w:hAnsi="Garamond" w:cs="Times New Roman"/>
                <w:color w:val="000000"/>
                <w:highlight w:val="yellow"/>
                <w:lang w:eastAsia="it-IT"/>
              </w:rPr>
            </w:pPr>
            <w:r w:rsidRPr="000D4C34">
              <w:rPr>
                <w:rFonts w:ascii="Garamond" w:eastAsia="Times New Roman" w:hAnsi="Garamond" w:cs="Times New Roman"/>
                <w:color w:val="000000"/>
                <w:lang w:eastAsia="it-IT"/>
              </w:rPr>
              <w:t>1</w:t>
            </w:r>
          </w:p>
        </w:tc>
        <w:tc>
          <w:tcPr>
            <w:tcW w:w="1531" w:type="pct"/>
            <w:shd w:val="clear" w:color="auto" w:fill="auto"/>
            <w:vAlign w:val="center"/>
          </w:tcPr>
          <w:p w14:paraId="324CD33B" w14:textId="2A0D00F4" w:rsidR="00B67053" w:rsidRDefault="00B67053" w:rsidP="000007B8">
            <w:pPr>
              <w:spacing w:after="0" w:line="240" w:lineRule="auto"/>
              <w:jc w:val="both"/>
              <w:rPr>
                <w:rFonts w:ascii="Garamond" w:eastAsia="Times New Roman" w:hAnsi="Garamond" w:cs="Times New Roman"/>
                <w:color w:val="000000"/>
                <w:highlight w:val="yellow"/>
                <w:lang w:eastAsia="it-IT"/>
              </w:rPr>
            </w:pPr>
            <w:r w:rsidRPr="00CC6BE6">
              <w:rPr>
                <w:rFonts w:ascii="Garamond" w:eastAsia="Times New Roman" w:hAnsi="Garamond" w:cs="Times New Roman"/>
                <w:color w:val="000000"/>
                <w:lang w:eastAsia="it-IT"/>
              </w:rPr>
              <w:t>I concorrenti hanno presentato il Documento di gara Unico Europeo (DGUE) ai sensi dell’art. 85 del Dlgs 50/2016</w:t>
            </w:r>
          </w:p>
        </w:tc>
        <w:tc>
          <w:tcPr>
            <w:tcW w:w="191" w:type="pct"/>
            <w:shd w:val="clear" w:color="auto" w:fill="auto"/>
            <w:vAlign w:val="center"/>
          </w:tcPr>
          <w:p w14:paraId="48503E6C" w14:textId="77777777" w:rsidR="00B67053" w:rsidRPr="00683A3C" w:rsidRDefault="00B67053" w:rsidP="000007B8">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497793B8" w14:textId="77777777" w:rsidR="00B67053" w:rsidRPr="00683A3C" w:rsidRDefault="00B67053" w:rsidP="000007B8">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0B6AD58F" w14:textId="77777777" w:rsidR="00B67053" w:rsidRPr="00683A3C" w:rsidRDefault="00B67053" w:rsidP="000007B8">
            <w:pPr>
              <w:spacing w:after="0" w:line="240" w:lineRule="auto"/>
              <w:jc w:val="both"/>
              <w:rPr>
                <w:rFonts w:ascii="Garamond" w:eastAsia="Times New Roman" w:hAnsi="Garamond" w:cs="Times New Roman"/>
                <w:b/>
                <w:bCs/>
                <w:color w:val="000000"/>
                <w:highlight w:val="yellow"/>
                <w:lang w:eastAsia="it-IT"/>
              </w:rPr>
            </w:pPr>
          </w:p>
        </w:tc>
        <w:tc>
          <w:tcPr>
            <w:tcW w:w="742" w:type="pct"/>
            <w:shd w:val="clear" w:color="auto" w:fill="auto"/>
            <w:vAlign w:val="center"/>
          </w:tcPr>
          <w:p w14:paraId="1C8F8F04" w14:textId="77777777" w:rsidR="00B67053" w:rsidRPr="00683A3C" w:rsidRDefault="00B67053" w:rsidP="000007B8">
            <w:pPr>
              <w:spacing w:after="0" w:line="240" w:lineRule="auto"/>
              <w:jc w:val="both"/>
              <w:rPr>
                <w:rFonts w:ascii="Garamond" w:eastAsia="Times New Roman" w:hAnsi="Garamond" w:cs="Times New Roman"/>
                <w:b/>
                <w:bCs/>
                <w:color w:val="000000"/>
                <w:highlight w:val="yellow"/>
                <w:lang w:eastAsia="it-IT"/>
              </w:rPr>
            </w:pPr>
          </w:p>
        </w:tc>
        <w:tc>
          <w:tcPr>
            <w:tcW w:w="319" w:type="pct"/>
            <w:shd w:val="clear" w:color="auto" w:fill="auto"/>
            <w:vAlign w:val="center"/>
          </w:tcPr>
          <w:p w14:paraId="4A6E4B8B" w14:textId="77777777" w:rsidR="00B67053" w:rsidRPr="00683A3C" w:rsidRDefault="00B67053" w:rsidP="000007B8">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2ECCAA7A" w14:textId="77777777" w:rsidR="00B67053" w:rsidRDefault="00B67053" w:rsidP="000007B8">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DGUE</w:t>
            </w:r>
          </w:p>
          <w:p w14:paraId="0454EB17" w14:textId="7CB4C61C" w:rsidR="00B67053" w:rsidRPr="002555BF" w:rsidRDefault="00B67053" w:rsidP="000007B8">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Disciplinare</w:t>
            </w:r>
          </w:p>
        </w:tc>
      </w:tr>
      <w:tr w:rsidR="00B67053" w:rsidRPr="00023F3C" w14:paraId="242FB409" w14:textId="77777777" w:rsidTr="00C17C5D">
        <w:trPr>
          <w:trHeight w:val="938"/>
        </w:trPr>
        <w:tc>
          <w:tcPr>
            <w:tcW w:w="227" w:type="pct"/>
            <w:shd w:val="clear" w:color="auto" w:fill="auto"/>
            <w:vAlign w:val="center"/>
          </w:tcPr>
          <w:p w14:paraId="113F4F3A" w14:textId="78C62D23" w:rsidR="00B67053" w:rsidRPr="00CC6BE6" w:rsidRDefault="00B67053" w:rsidP="000007B8">
            <w:pPr>
              <w:spacing w:after="0" w:line="240" w:lineRule="auto"/>
              <w:jc w:val="both"/>
              <w:rPr>
                <w:rFonts w:ascii="Garamond" w:eastAsia="Times New Roman" w:hAnsi="Garamond" w:cs="Times New Roman"/>
                <w:color w:val="000000"/>
                <w:highlight w:val="yellow"/>
                <w:lang w:eastAsia="it-IT"/>
              </w:rPr>
            </w:pPr>
            <w:r>
              <w:rPr>
                <w:rFonts w:ascii="Garamond" w:eastAsia="Times New Roman" w:hAnsi="Garamond" w:cs="Times New Roman"/>
                <w:color w:val="000000"/>
                <w:lang w:eastAsia="it-IT"/>
              </w:rPr>
              <w:t xml:space="preserve"> </w:t>
            </w:r>
            <w:r w:rsidRPr="000D4C34">
              <w:rPr>
                <w:rFonts w:ascii="Garamond" w:eastAsia="Times New Roman" w:hAnsi="Garamond" w:cs="Times New Roman"/>
                <w:color w:val="000000"/>
                <w:lang w:eastAsia="it-IT"/>
              </w:rPr>
              <w:t>2</w:t>
            </w:r>
          </w:p>
        </w:tc>
        <w:tc>
          <w:tcPr>
            <w:tcW w:w="1531" w:type="pct"/>
            <w:shd w:val="clear" w:color="auto" w:fill="auto"/>
            <w:vAlign w:val="center"/>
          </w:tcPr>
          <w:p w14:paraId="44CF17B2" w14:textId="6358F975" w:rsidR="00B67053" w:rsidRDefault="00B67053" w:rsidP="000007B8">
            <w:pPr>
              <w:spacing w:after="0" w:line="240" w:lineRule="auto"/>
              <w:jc w:val="both"/>
              <w:rPr>
                <w:rFonts w:ascii="Garamond" w:eastAsia="Times New Roman" w:hAnsi="Garamond" w:cs="Times New Roman"/>
                <w:color w:val="000000"/>
                <w:highlight w:val="yellow"/>
                <w:lang w:eastAsia="it-IT"/>
              </w:rPr>
            </w:pPr>
            <w:r w:rsidRPr="00167CFF">
              <w:rPr>
                <w:rFonts w:ascii="Garamond" w:hAnsi="Garamond"/>
                <w:color w:val="000000"/>
              </w:rPr>
              <w:t>Le offerte sono state presentate entro i termini previsti dal bando?</w:t>
            </w:r>
          </w:p>
        </w:tc>
        <w:tc>
          <w:tcPr>
            <w:tcW w:w="191" w:type="pct"/>
            <w:shd w:val="clear" w:color="auto" w:fill="auto"/>
            <w:vAlign w:val="center"/>
          </w:tcPr>
          <w:p w14:paraId="57CCE745" w14:textId="77777777" w:rsidR="00B67053" w:rsidRPr="00683A3C" w:rsidRDefault="00B67053" w:rsidP="000007B8">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6AD13993" w14:textId="77777777" w:rsidR="00B67053" w:rsidRPr="00683A3C" w:rsidRDefault="00B67053" w:rsidP="000007B8">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779AB1BD" w14:textId="77777777" w:rsidR="00B67053" w:rsidRPr="00683A3C" w:rsidRDefault="00B67053" w:rsidP="000007B8">
            <w:pPr>
              <w:spacing w:after="0" w:line="240" w:lineRule="auto"/>
              <w:jc w:val="both"/>
              <w:rPr>
                <w:rFonts w:ascii="Garamond" w:eastAsia="Times New Roman" w:hAnsi="Garamond" w:cs="Times New Roman"/>
                <w:b/>
                <w:bCs/>
                <w:color w:val="000000"/>
                <w:highlight w:val="yellow"/>
                <w:lang w:eastAsia="it-IT"/>
              </w:rPr>
            </w:pPr>
          </w:p>
        </w:tc>
        <w:tc>
          <w:tcPr>
            <w:tcW w:w="742" w:type="pct"/>
            <w:shd w:val="clear" w:color="auto" w:fill="auto"/>
            <w:vAlign w:val="center"/>
          </w:tcPr>
          <w:p w14:paraId="04A18AE3" w14:textId="77777777" w:rsidR="00B67053" w:rsidRPr="00683A3C" w:rsidRDefault="00B67053" w:rsidP="000007B8">
            <w:pPr>
              <w:spacing w:after="0" w:line="240" w:lineRule="auto"/>
              <w:jc w:val="both"/>
              <w:rPr>
                <w:rFonts w:ascii="Garamond" w:eastAsia="Times New Roman" w:hAnsi="Garamond" w:cs="Times New Roman"/>
                <w:b/>
                <w:bCs/>
                <w:color w:val="000000"/>
                <w:highlight w:val="yellow"/>
                <w:lang w:eastAsia="it-IT"/>
              </w:rPr>
            </w:pPr>
          </w:p>
        </w:tc>
        <w:tc>
          <w:tcPr>
            <w:tcW w:w="319" w:type="pct"/>
            <w:shd w:val="clear" w:color="auto" w:fill="auto"/>
            <w:vAlign w:val="center"/>
          </w:tcPr>
          <w:p w14:paraId="4459D73E" w14:textId="77777777" w:rsidR="00B67053" w:rsidRPr="00683A3C" w:rsidRDefault="00B67053" w:rsidP="000007B8">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31FEAAB1" w14:textId="77777777" w:rsidR="00B67053" w:rsidRPr="00622822" w:rsidRDefault="00B67053" w:rsidP="000007B8">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Bando</w:t>
            </w:r>
          </w:p>
          <w:p w14:paraId="45A348E1" w14:textId="11E706A5" w:rsidR="00B67053" w:rsidRPr="002555BF" w:rsidRDefault="00B67053" w:rsidP="000007B8">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tc>
      </w:tr>
      <w:tr w:rsidR="00B67053" w:rsidRPr="00023F3C" w14:paraId="40BE7ADE" w14:textId="72D4E92A" w:rsidTr="00C17C5D">
        <w:trPr>
          <w:trHeight w:val="938"/>
        </w:trPr>
        <w:tc>
          <w:tcPr>
            <w:tcW w:w="227" w:type="pct"/>
            <w:shd w:val="clear" w:color="auto" w:fill="auto"/>
            <w:vAlign w:val="center"/>
          </w:tcPr>
          <w:p w14:paraId="4B997487" w14:textId="7CA0DA3F" w:rsidR="00B67053" w:rsidRPr="00CC6BE6" w:rsidRDefault="00B67053" w:rsidP="000007B8">
            <w:pPr>
              <w:spacing w:after="0" w:line="240" w:lineRule="auto"/>
              <w:jc w:val="both"/>
              <w:rPr>
                <w:rFonts w:ascii="Garamond" w:eastAsia="Times New Roman" w:hAnsi="Garamond" w:cs="Times New Roman"/>
                <w:color w:val="000000"/>
                <w:highlight w:val="yellow"/>
                <w:lang w:eastAsia="it-IT"/>
              </w:rPr>
            </w:pPr>
            <w:r w:rsidRPr="000D4C34">
              <w:rPr>
                <w:rFonts w:ascii="Garamond" w:eastAsia="Times New Roman" w:hAnsi="Garamond" w:cs="Times New Roman"/>
                <w:color w:val="000000"/>
                <w:lang w:eastAsia="it-IT"/>
              </w:rPr>
              <w:t>3</w:t>
            </w:r>
          </w:p>
        </w:tc>
        <w:tc>
          <w:tcPr>
            <w:tcW w:w="1531" w:type="pct"/>
            <w:shd w:val="clear" w:color="auto" w:fill="auto"/>
            <w:vAlign w:val="center"/>
          </w:tcPr>
          <w:p w14:paraId="70D29726" w14:textId="692FE6D1" w:rsidR="00B67053" w:rsidRDefault="00B67053" w:rsidP="000007B8">
            <w:pPr>
              <w:spacing w:after="0" w:line="240" w:lineRule="auto"/>
              <w:jc w:val="both"/>
              <w:rPr>
                <w:rFonts w:ascii="Garamond" w:eastAsia="Times New Roman" w:hAnsi="Garamond" w:cs="Times New Roman"/>
                <w:color w:val="000000"/>
                <w:lang w:eastAsia="it-IT"/>
              </w:rPr>
            </w:pPr>
            <w:r w:rsidRPr="00B33E69">
              <w:rPr>
                <w:rFonts w:ascii="Garamond" w:eastAsia="Times New Roman" w:hAnsi="Garamond" w:cs="Times New Roman"/>
                <w:color w:val="000000"/>
                <w:lang w:eastAsia="it-IT"/>
              </w:rPr>
              <w:t>Sono state aperte in seduta pubblica alla data specificata dalla Stazione Appaltante nella documentazione di gara e/o in una successiva comunicazione le buste contenenti:</w:t>
            </w:r>
            <w:r>
              <w:rPr>
                <w:rFonts w:ascii="Garamond" w:eastAsia="Times New Roman" w:hAnsi="Garamond" w:cs="Times New Roman"/>
                <w:color w:val="000000"/>
                <w:lang w:eastAsia="it-IT"/>
              </w:rPr>
              <w:t xml:space="preserve"> </w:t>
            </w:r>
          </w:p>
          <w:p w14:paraId="59FD8DFB" w14:textId="637ACB6F" w:rsidR="00B67053" w:rsidRPr="00F664CC" w:rsidRDefault="00B67053" w:rsidP="000007B8">
            <w:pPr>
              <w:pStyle w:val="Paragrafoelenco"/>
              <w:numPr>
                <w:ilvl w:val="0"/>
                <w:numId w:val="14"/>
              </w:numPr>
              <w:spacing w:after="0" w:line="240" w:lineRule="auto"/>
              <w:jc w:val="both"/>
              <w:rPr>
                <w:rFonts w:ascii="Garamond" w:eastAsia="Times New Roman" w:hAnsi="Garamond" w:cs="Times New Roman"/>
                <w:color w:val="000000"/>
                <w:lang w:eastAsia="it-IT"/>
              </w:rPr>
            </w:pPr>
            <w:r w:rsidRPr="00F664CC">
              <w:rPr>
                <w:rFonts w:ascii="Garamond" w:eastAsia="Times New Roman" w:hAnsi="Garamond" w:cs="Times New Roman"/>
                <w:color w:val="000000"/>
                <w:lang w:eastAsia="it-IT"/>
              </w:rPr>
              <w:t>Documentazione amministrativa</w:t>
            </w:r>
            <w:r>
              <w:rPr>
                <w:rFonts w:ascii="Garamond" w:eastAsia="Times New Roman" w:hAnsi="Garamond" w:cs="Times New Roman"/>
                <w:color w:val="000000"/>
                <w:lang w:eastAsia="it-IT"/>
              </w:rPr>
              <w:t>?</w:t>
            </w:r>
          </w:p>
          <w:p w14:paraId="7F8A39A8" w14:textId="0A9CAB9C" w:rsidR="00B67053" w:rsidRDefault="00B67053" w:rsidP="000007B8">
            <w:pPr>
              <w:pStyle w:val="Paragrafoelenco"/>
              <w:numPr>
                <w:ilvl w:val="0"/>
                <w:numId w:val="14"/>
              </w:numPr>
              <w:spacing w:after="0" w:line="240" w:lineRule="auto"/>
              <w:jc w:val="both"/>
              <w:rPr>
                <w:rFonts w:ascii="Garamond" w:eastAsia="Times New Roman" w:hAnsi="Garamond" w:cs="Times New Roman"/>
                <w:color w:val="000000"/>
                <w:lang w:eastAsia="it-IT"/>
              </w:rPr>
            </w:pPr>
            <w:r w:rsidRPr="000461B3">
              <w:rPr>
                <w:rFonts w:ascii="Garamond" w:eastAsia="Times New Roman" w:hAnsi="Garamond" w:cs="Times New Roman"/>
                <w:color w:val="000000"/>
                <w:lang w:eastAsia="it-IT"/>
              </w:rPr>
              <w:t>Offerta tecnica</w:t>
            </w:r>
            <w:r>
              <w:rPr>
                <w:rFonts w:ascii="Garamond" w:eastAsia="Times New Roman" w:hAnsi="Garamond" w:cs="Times New Roman"/>
                <w:color w:val="000000"/>
                <w:lang w:eastAsia="it-IT"/>
              </w:rPr>
              <w:t xml:space="preserve"> (se prevista)? </w:t>
            </w:r>
          </w:p>
          <w:p w14:paraId="591837FB" w14:textId="4981D9D9" w:rsidR="00B67053" w:rsidRPr="00EE2927" w:rsidRDefault="00B67053" w:rsidP="000007B8">
            <w:pPr>
              <w:pStyle w:val="Paragrafoelenco"/>
              <w:numPr>
                <w:ilvl w:val="0"/>
                <w:numId w:val="14"/>
              </w:numPr>
              <w:spacing w:after="0" w:line="240" w:lineRule="auto"/>
              <w:jc w:val="both"/>
              <w:rPr>
                <w:rFonts w:ascii="Garamond" w:eastAsia="Times New Roman" w:hAnsi="Garamond" w:cs="Times New Roman"/>
                <w:color w:val="000000"/>
                <w:lang w:eastAsia="it-IT"/>
              </w:rPr>
            </w:pPr>
            <w:r w:rsidRPr="00EE2927">
              <w:rPr>
                <w:rFonts w:ascii="Garamond" w:hAnsi="Garamond"/>
                <w:color w:val="000000"/>
              </w:rPr>
              <w:t>Offerta economica</w:t>
            </w:r>
            <w:r>
              <w:rPr>
                <w:rFonts w:ascii="Garamond" w:hAnsi="Garamond"/>
                <w:color w:val="000000"/>
              </w:rPr>
              <w:t>?</w:t>
            </w:r>
          </w:p>
        </w:tc>
        <w:tc>
          <w:tcPr>
            <w:tcW w:w="191" w:type="pct"/>
            <w:shd w:val="clear" w:color="auto" w:fill="auto"/>
            <w:vAlign w:val="center"/>
          </w:tcPr>
          <w:p w14:paraId="11288954" w14:textId="158F24D7" w:rsidR="00B67053" w:rsidRPr="00683A3C" w:rsidRDefault="00B67053" w:rsidP="000007B8">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5B2919A1" w14:textId="2F84F8C4" w:rsidR="00B67053" w:rsidRPr="00683A3C" w:rsidRDefault="00B67053" w:rsidP="000007B8">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52C92595" w14:textId="1B483492" w:rsidR="00B67053" w:rsidRPr="00683A3C" w:rsidRDefault="00B67053" w:rsidP="000007B8">
            <w:pPr>
              <w:spacing w:after="0" w:line="240" w:lineRule="auto"/>
              <w:jc w:val="both"/>
              <w:rPr>
                <w:rFonts w:ascii="Garamond" w:eastAsia="Times New Roman" w:hAnsi="Garamond" w:cs="Times New Roman"/>
                <w:b/>
                <w:bCs/>
                <w:color w:val="000000"/>
                <w:highlight w:val="yellow"/>
                <w:lang w:eastAsia="it-IT"/>
              </w:rPr>
            </w:pPr>
          </w:p>
        </w:tc>
        <w:tc>
          <w:tcPr>
            <w:tcW w:w="742" w:type="pct"/>
            <w:shd w:val="clear" w:color="auto" w:fill="auto"/>
            <w:vAlign w:val="center"/>
          </w:tcPr>
          <w:p w14:paraId="09B394C8" w14:textId="3C1595D0" w:rsidR="00B67053" w:rsidRPr="00683A3C" w:rsidRDefault="00B67053" w:rsidP="000007B8">
            <w:pPr>
              <w:spacing w:after="0" w:line="240" w:lineRule="auto"/>
              <w:jc w:val="both"/>
              <w:rPr>
                <w:rFonts w:ascii="Garamond" w:eastAsia="Times New Roman" w:hAnsi="Garamond" w:cs="Times New Roman"/>
                <w:b/>
                <w:bCs/>
                <w:color w:val="000000"/>
                <w:highlight w:val="yellow"/>
                <w:lang w:eastAsia="it-IT"/>
              </w:rPr>
            </w:pPr>
          </w:p>
        </w:tc>
        <w:tc>
          <w:tcPr>
            <w:tcW w:w="319" w:type="pct"/>
            <w:shd w:val="clear" w:color="auto" w:fill="auto"/>
            <w:vAlign w:val="center"/>
          </w:tcPr>
          <w:p w14:paraId="495F735B" w14:textId="23211F10" w:rsidR="00B67053" w:rsidRPr="00683A3C" w:rsidRDefault="00B67053" w:rsidP="000007B8">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6DD93476" w14:textId="451C8987" w:rsidR="00B67053" w:rsidRPr="002555BF" w:rsidRDefault="00B67053" w:rsidP="000007B8">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tc>
      </w:tr>
      <w:tr w:rsidR="00B67053" w:rsidRPr="00023F3C" w14:paraId="39ECE0D6" w14:textId="77777777" w:rsidTr="00073046">
        <w:trPr>
          <w:trHeight w:val="680"/>
        </w:trPr>
        <w:tc>
          <w:tcPr>
            <w:tcW w:w="227" w:type="pct"/>
            <w:shd w:val="clear" w:color="auto" w:fill="92D050"/>
            <w:vAlign w:val="center"/>
          </w:tcPr>
          <w:p w14:paraId="2748472E" w14:textId="639FD0D9" w:rsidR="00B67053" w:rsidRPr="00683A3C" w:rsidRDefault="00B67053" w:rsidP="000007B8">
            <w:pPr>
              <w:spacing w:after="0" w:line="240" w:lineRule="auto"/>
              <w:jc w:val="both"/>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G</w:t>
            </w:r>
          </w:p>
        </w:tc>
        <w:tc>
          <w:tcPr>
            <w:tcW w:w="3280" w:type="pct"/>
            <w:gridSpan w:val="7"/>
            <w:shd w:val="clear" w:color="auto" w:fill="92D050"/>
            <w:vAlign w:val="center"/>
          </w:tcPr>
          <w:p w14:paraId="22B7B384" w14:textId="1C29AD4A" w:rsidR="00B67053" w:rsidRPr="00683A3C" w:rsidRDefault="00B67053" w:rsidP="000007B8">
            <w:pPr>
              <w:spacing w:after="0" w:line="240" w:lineRule="auto"/>
              <w:jc w:val="both"/>
              <w:rPr>
                <w:rFonts w:ascii="Garamond" w:eastAsia="Times New Roman" w:hAnsi="Garamond" w:cs="Times New Roman"/>
                <w:b/>
                <w:bCs/>
                <w:color w:val="000000"/>
                <w:lang w:eastAsia="it-IT"/>
              </w:rPr>
            </w:pPr>
            <w:r w:rsidRPr="00683A3C">
              <w:rPr>
                <w:rFonts w:ascii="Garamond" w:eastAsia="Times New Roman" w:hAnsi="Garamond" w:cs="Times New Roman"/>
                <w:b/>
                <w:bCs/>
                <w:color w:val="000000"/>
                <w:lang w:eastAsia="it-IT"/>
              </w:rPr>
              <w:t xml:space="preserve">Verifica del rispetto della normativa appalti: </w:t>
            </w:r>
            <w:r>
              <w:rPr>
                <w:rFonts w:ascii="Garamond" w:eastAsia="Times New Roman" w:hAnsi="Garamond" w:cs="Times New Roman"/>
                <w:b/>
                <w:bCs/>
                <w:color w:val="000000"/>
                <w:lang w:eastAsia="it-IT"/>
              </w:rPr>
              <w:t>commissione giudicatrice e aggiudicazione</w:t>
            </w:r>
          </w:p>
        </w:tc>
        <w:tc>
          <w:tcPr>
            <w:tcW w:w="1493" w:type="pct"/>
            <w:shd w:val="clear" w:color="auto" w:fill="92D050"/>
            <w:vAlign w:val="center"/>
          </w:tcPr>
          <w:p w14:paraId="4ECE208E" w14:textId="77777777" w:rsidR="00B67053" w:rsidRPr="00683A3C" w:rsidRDefault="00B67053" w:rsidP="000007B8">
            <w:pPr>
              <w:spacing w:after="0" w:line="240" w:lineRule="auto"/>
              <w:jc w:val="both"/>
              <w:rPr>
                <w:rFonts w:ascii="Garamond" w:eastAsia="Times New Roman" w:hAnsi="Garamond" w:cs="Times New Roman"/>
                <w:b/>
                <w:bCs/>
                <w:lang w:eastAsia="it-IT"/>
              </w:rPr>
            </w:pPr>
          </w:p>
          <w:p w14:paraId="7C6E98E7" w14:textId="56BE2A18" w:rsidR="00B67053" w:rsidRPr="00683A3C" w:rsidRDefault="00B67053" w:rsidP="000007B8">
            <w:pPr>
              <w:spacing w:after="0" w:line="240" w:lineRule="auto"/>
              <w:jc w:val="both"/>
              <w:rPr>
                <w:rFonts w:ascii="Garamond" w:eastAsia="Times New Roman" w:hAnsi="Garamond" w:cs="Times New Roman"/>
                <w:b/>
                <w:bCs/>
                <w:lang w:eastAsia="it-IT"/>
              </w:rPr>
            </w:pPr>
          </w:p>
        </w:tc>
      </w:tr>
      <w:tr w:rsidR="00B67053" w:rsidRPr="00023F3C" w14:paraId="70C38E8D" w14:textId="77777777" w:rsidTr="00C17C5D">
        <w:trPr>
          <w:trHeight w:val="1417"/>
        </w:trPr>
        <w:tc>
          <w:tcPr>
            <w:tcW w:w="227" w:type="pct"/>
            <w:shd w:val="clear" w:color="auto" w:fill="auto"/>
            <w:vAlign w:val="center"/>
          </w:tcPr>
          <w:p w14:paraId="088FFBFF" w14:textId="0A32F621" w:rsidR="00B67053"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16C31C43" w14:textId="44D64C7A" w:rsidR="00B67053"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w:t>
            </w:r>
            <w:r w:rsidRPr="00165B93">
              <w:rPr>
                <w:rFonts w:ascii="Garamond" w:eastAsia="Times New Roman" w:hAnsi="Garamond" w:cs="Times New Roman"/>
                <w:color w:val="000000"/>
                <w:lang w:eastAsia="it-IT"/>
              </w:rPr>
              <w:t xml:space="preserve">n caso di aggiudicazione con il criterio dell’offerta economicamente più vantaggiosa </w:t>
            </w:r>
            <w:r>
              <w:rPr>
                <w:rFonts w:ascii="Garamond" w:eastAsia="Times New Roman" w:hAnsi="Garamond" w:cs="Times New Roman"/>
                <w:color w:val="000000"/>
                <w:lang w:eastAsia="it-IT"/>
              </w:rPr>
              <w:t xml:space="preserve">(OEPV) è stata nominata la Commissione giudicatrice </w:t>
            </w:r>
            <w:r w:rsidRPr="003A47C0">
              <w:rPr>
                <w:rFonts w:ascii="Garamond" w:eastAsia="Times New Roman" w:hAnsi="Garamond" w:cs="Times New Roman"/>
                <w:color w:val="000000"/>
                <w:lang w:eastAsia="it-IT"/>
              </w:rPr>
              <w:t>successivamente alla scadenza dei termini per la presentazione delle offerte?</w:t>
            </w:r>
          </w:p>
        </w:tc>
        <w:tc>
          <w:tcPr>
            <w:tcW w:w="191" w:type="pct"/>
            <w:shd w:val="clear" w:color="auto" w:fill="auto"/>
            <w:vAlign w:val="center"/>
          </w:tcPr>
          <w:p w14:paraId="561FF9C6"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23BE0D0E"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4D0789AF"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3539CFDF" w14:textId="7615E8CB" w:rsidR="00B67053" w:rsidRPr="000D5884" w:rsidRDefault="00B67053" w:rsidP="000007B8">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05E87AED"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1493" w:type="pct"/>
            <w:vAlign w:val="center"/>
          </w:tcPr>
          <w:p w14:paraId="4AC230D2" w14:textId="77777777" w:rsidR="00B67053" w:rsidRPr="007026AC" w:rsidRDefault="00B67053" w:rsidP="000007B8">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7026AC">
              <w:rPr>
                <w:rFonts w:ascii="Garamond" w:eastAsia="Times New Roman" w:hAnsi="Garamond" w:cs="Times New Roman"/>
                <w:color w:val="000000"/>
                <w:lang w:eastAsia="it-IT"/>
              </w:rPr>
              <w:t>Atto di nomina dei commissari e di costituzione della Commissione</w:t>
            </w:r>
          </w:p>
          <w:p w14:paraId="16D7D5FD" w14:textId="77777777" w:rsidR="00B67053" w:rsidRPr="007026AC" w:rsidRDefault="00B67053" w:rsidP="000007B8">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7026AC">
              <w:rPr>
                <w:rFonts w:ascii="Garamond" w:eastAsia="Times New Roman" w:hAnsi="Garamond" w:cs="Times New Roman"/>
                <w:color w:val="000000"/>
                <w:lang w:eastAsia="it-IT"/>
              </w:rPr>
              <w:t>Bando ed altra documentazione di gara</w:t>
            </w:r>
          </w:p>
          <w:p w14:paraId="7138FB63" w14:textId="77777777" w:rsidR="00B67053" w:rsidRDefault="00B67053" w:rsidP="000007B8">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E</w:t>
            </w:r>
            <w:r w:rsidRPr="007026AC">
              <w:rPr>
                <w:rFonts w:ascii="Garamond" w:eastAsia="Times New Roman" w:hAnsi="Garamond" w:cs="Times New Roman"/>
                <w:color w:val="000000"/>
                <w:lang w:eastAsia="it-IT"/>
              </w:rPr>
              <w:t xml:space="preserve">ventuale regolamento interno alla stazione appaltante </w:t>
            </w:r>
          </w:p>
          <w:p w14:paraId="42C09291" w14:textId="3210F2D0" w:rsidR="00B67053" w:rsidRPr="00023F3C" w:rsidRDefault="00B67053" w:rsidP="000007B8">
            <w:pPr>
              <w:spacing w:after="0" w:line="240" w:lineRule="auto"/>
              <w:jc w:val="both"/>
              <w:rPr>
                <w:rFonts w:ascii="Garamond" w:eastAsia="Times New Roman" w:hAnsi="Garamond" w:cs="Times New Roman"/>
                <w:color w:val="000000"/>
                <w:lang w:eastAsia="it-IT"/>
              </w:rPr>
            </w:pPr>
            <w:r w:rsidRPr="000D5884">
              <w:rPr>
                <w:rFonts w:ascii="Garamond" w:eastAsia="Times New Roman" w:hAnsi="Garamond" w:cs="Times New Roman"/>
                <w:color w:val="000000"/>
                <w:lang w:eastAsia="it-IT"/>
              </w:rPr>
              <w:t>• Linee guida ANAC n. 5</w:t>
            </w:r>
          </w:p>
        </w:tc>
      </w:tr>
      <w:tr w:rsidR="00B67053" w:rsidRPr="00023F3C" w14:paraId="4E8A2644" w14:textId="77777777" w:rsidTr="00C17C5D">
        <w:trPr>
          <w:trHeight w:val="1417"/>
        </w:trPr>
        <w:tc>
          <w:tcPr>
            <w:tcW w:w="227" w:type="pct"/>
            <w:shd w:val="clear" w:color="auto" w:fill="auto"/>
            <w:vAlign w:val="center"/>
          </w:tcPr>
          <w:p w14:paraId="4F7FA39A" w14:textId="4190983A" w:rsidR="00B67053"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2</w:t>
            </w:r>
          </w:p>
        </w:tc>
        <w:tc>
          <w:tcPr>
            <w:tcW w:w="1531" w:type="pct"/>
            <w:shd w:val="clear" w:color="auto" w:fill="auto"/>
            <w:vAlign w:val="center"/>
          </w:tcPr>
          <w:p w14:paraId="6EB432F1" w14:textId="3C8D2E1E" w:rsidR="00B67053"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La Commissione giudicatrice è </w:t>
            </w:r>
            <w:r w:rsidRPr="00E37BC7">
              <w:rPr>
                <w:rFonts w:ascii="Garamond" w:eastAsia="Times New Roman" w:hAnsi="Garamond" w:cs="Times New Roman"/>
                <w:color w:val="000000"/>
                <w:lang w:eastAsia="it-IT"/>
              </w:rPr>
              <w:t>composta da un numero dispari di componenti, in numero massimo di cinque, esperti nello specifico settore cui si riferisce l’oggetto del contratto?</w:t>
            </w:r>
          </w:p>
        </w:tc>
        <w:tc>
          <w:tcPr>
            <w:tcW w:w="191" w:type="pct"/>
            <w:shd w:val="clear" w:color="auto" w:fill="auto"/>
            <w:vAlign w:val="center"/>
          </w:tcPr>
          <w:p w14:paraId="12134C40"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0961011B"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697411B8"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24D8A06E" w14:textId="2AD194BC" w:rsidR="00B67053" w:rsidRPr="00910E31" w:rsidRDefault="00B67053" w:rsidP="000007B8">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258F549C"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1493" w:type="pct"/>
            <w:vAlign w:val="center"/>
          </w:tcPr>
          <w:p w14:paraId="4766D471" w14:textId="77777777" w:rsidR="00B67053" w:rsidRPr="007026AC" w:rsidRDefault="00B67053" w:rsidP="000007B8">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7026AC">
              <w:rPr>
                <w:rFonts w:ascii="Garamond" w:eastAsia="Times New Roman" w:hAnsi="Garamond" w:cs="Times New Roman"/>
                <w:color w:val="000000"/>
                <w:lang w:eastAsia="it-IT"/>
              </w:rPr>
              <w:t>Atto di nomina dei commissari e di costituzione della Commissione</w:t>
            </w:r>
          </w:p>
          <w:p w14:paraId="06ADA471" w14:textId="4EF0C8C5" w:rsidR="00B67053" w:rsidRPr="00023F3C" w:rsidRDefault="00B67053" w:rsidP="000007B8">
            <w:pPr>
              <w:spacing w:after="0" w:line="240" w:lineRule="auto"/>
              <w:jc w:val="both"/>
              <w:rPr>
                <w:rFonts w:ascii="Garamond" w:eastAsia="Times New Roman" w:hAnsi="Garamond" w:cs="Times New Roman"/>
                <w:color w:val="000000"/>
                <w:lang w:eastAsia="it-IT"/>
              </w:rPr>
            </w:pPr>
            <w:r w:rsidRPr="000D5884">
              <w:rPr>
                <w:rFonts w:ascii="Garamond" w:eastAsia="Times New Roman" w:hAnsi="Garamond" w:cs="Times New Roman"/>
                <w:color w:val="000000"/>
                <w:lang w:eastAsia="it-IT"/>
              </w:rPr>
              <w:t>• Linee guida ANAC n. 5</w:t>
            </w:r>
          </w:p>
        </w:tc>
      </w:tr>
      <w:tr w:rsidR="00B67053" w:rsidRPr="00023F3C" w14:paraId="67EC3708" w14:textId="77777777" w:rsidTr="00C17C5D">
        <w:trPr>
          <w:trHeight w:val="1417"/>
        </w:trPr>
        <w:tc>
          <w:tcPr>
            <w:tcW w:w="227" w:type="pct"/>
            <w:shd w:val="clear" w:color="auto" w:fill="auto"/>
            <w:vAlign w:val="center"/>
          </w:tcPr>
          <w:p w14:paraId="037731A2" w14:textId="4543BFF2" w:rsidR="00B67053"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0EB7C77B" w14:textId="1CFDBDB1" w:rsidR="00B67053"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 C</w:t>
            </w:r>
            <w:r w:rsidRPr="008B11DF">
              <w:rPr>
                <w:rFonts w:ascii="Garamond" w:eastAsia="Times New Roman" w:hAnsi="Garamond" w:cs="Times New Roman"/>
                <w:color w:val="000000"/>
                <w:lang w:eastAsia="it-IT"/>
              </w:rPr>
              <w:t xml:space="preserve">ommissari </w:t>
            </w:r>
            <w:r>
              <w:rPr>
                <w:rFonts w:ascii="Garamond" w:eastAsia="Times New Roman" w:hAnsi="Garamond" w:cs="Times New Roman"/>
                <w:color w:val="000000"/>
                <w:lang w:eastAsia="it-IT"/>
              </w:rPr>
              <w:t xml:space="preserve">sono stati scelti secondo </w:t>
            </w:r>
            <w:r w:rsidRPr="008B11DF">
              <w:rPr>
                <w:rFonts w:ascii="Garamond" w:eastAsia="Times New Roman" w:hAnsi="Garamond" w:cs="Times New Roman"/>
                <w:color w:val="000000"/>
                <w:lang w:eastAsia="it-IT"/>
              </w:rPr>
              <w:t xml:space="preserve">le modalità </w:t>
            </w:r>
            <w:r>
              <w:rPr>
                <w:rFonts w:ascii="Garamond" w:eastAsia="Times New Roman" w:hAnsi="Garamond" w:cs="Times New Roman"/>
                <w:color w:val="000000"/>
                <w:lang w:eastAsia="it-IT"/>
              </w:rPr>
              <w:t xml:space="preserve">previste dalla normativa vigente? </w:t>
            </w:r>
          </w:p>
        </w:tc>
        <w:tc>
          <w:tcPr>
            <w:tcW w:w="191" w:type="pct"/>
            <w:shd w:val="clear" w:color="auto" w:fill="auto"/>
            <w:vAlign w:val="center"/>
          </w:tcPr>
          <w:p w14:paraId="3B6C72EE"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4A81E59C"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745260A5"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17528504" w14:textId="76464042" w:rsidR="00B67053" w:rsidRPr="00910E31" w:rsidRDefault="00B67053" w:rsidP="000007B8">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53C5B3A8"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1493" w:type="pct"/>
            <w:vAlign w:val="center"/>
          </w:tcPr>
          <w:p w14:paraId="0A8070B6" w14:textId="77777777" w:rsidR="00B67053" w:rsidRPr="007026AC" w:rsidRDefault="00B67053" w:rsidP="000007B8">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7026AC">
              <w:rPr>
                <w:rFonts w:ascii="Garamond" w:eastAsia="Times New Roman" w:hAnsi="Garamond" w:cs="Times New Roman"/>
                <w:color w:val="000000"/>
                <w:lang w:eastAsia="it-IT"/>
              </w:rPr>
              <w:t>Atto di nomina dei commissari e di costituzione della Commissione</w:t>
            </w:r>
          </w:p>
          <w:p w14:paraId="7C70A1CC" w14:textId="77777777" w:rsidR="00B67053" w:rsidRDefault="00B67053" w:rsidP="000007B8">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7026AC">
              <w:rPr>
                <w:rFonts w:ascii="Garamond" w:eastAsia="Times New Roman" w:hAnsi="Garamond" w:cs="Times New Roman"/>
                <w:color w:val="000000"/>
                <w:lang w:eastAsia="it-IT"/>
              </w:rPr>
              <w:t xml:space="preserve">Dichiarazioni di insussistenza di cause di incompatibilità </w:t>
            </w:r>
          </w:p>
          <w:p w14:paraId="628A1FA0" w14:textId="07FC0B58" w:rsidR="00B67053" w:rsidRPr="00023F3C" w:rsidRDefault="00B67053" w:rsidP="000007B8">
            <w:pPr>
              <w:spacing w:after="0" w:line="240" w:lineRule="auto"/>
              <w:jc w:val="both"/>
              <w:rPr>
                <w:rFonts w:ascii="Garamond" w:eastAsia="Times New Roman" w:hAnsi="Garamond" w:cs="Times New Roman"/>
                <w:color w:val="000000"/>
                <w:lang w:eastAsia="it-IT"/>
              </w:rPr>
            </w:pPr>
            <w:r w:rsidRPr="000D5884">
              <w:rPr>
                <w:rFonts w:ascii="Garamond" w:eastAsia="Times New Roman" w:hAnsi="Garamond" w:cs="Times New Roman"/>
                <w:color w:val="000000"/>
                <w:lang w:eastAsia="it-IT"/>
              </w:rPr>
              <w:t>• Linee guida ANAC n. 5</w:t>
            </w:r>
          </w:p>
        </w:tc>
      </w:tr>
      <w:tr w:rsidR="00B67053" w:rsidRPr="00023F3C" w14:paraId="4FDAD5E0" w14:textId="77777777" w:rsidTr="00C17C5D">
        <w:trPr>
          <w:trHeight w:val="842"/>
        </w:trPr>
        <w:tc>
          <w:tcPr>
            <w:tcW w:w="227" w:type="pct"/>
            <w:shd w:val="clear" w:color="auto" w:fill="auto"/>
            <w:vAlign w:val="center"/>
          </w:tcPr>
          <w:p w14:paraId="6DDAE852" w14:textId="3E68AEAE" w:rsidR="00B67053"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020F93A5" w14:textId="775AAF8F" w:rsidR="00B67053" w:rsidRDefault="00B67053" w:rsidP="000007B8">
            <w:pPr>
              <w:spacing w:after="0" w:line="240" w:lineRule="auto"/>
              <w:jc w:val="both"/>
              <w:rPr>
                <w:rFonts w:ascii="Garamond" w:eastAsia="Times New Roman" w:hAnsi="Garamond" w:cs="Times New Roman"/>
                <w:color w:val="000000"/>
                <w:lang w:eastAsia="it-IT"/>
              </w:rPr>
            </w:pPr>
            <w:r w:rsidRPr="009C0FFC">
              <w:rPr>
                <w:rFonts w:ascii="Garamond" w:eastAsia="Times New Roman" w:hAnsi="Garamond" w:cs="Times New Roman"/>
                <w:color w:val="000000"/>
                <w:lang w:eastAsia="it-IT"/>
              </w:rPr>
              <w:t>La verifica dei requisiti generali è avvenuta tenendo conto dei motivi di esclusione previsti all'art. 80 del D.lgs. 50/2016?</w:t>
            </w:r>
          </w:p>
        </w:tc>
        <w:tc>
          <w:tcPr>
            <w:tcW w:w="191" w:type="pct"/>
            <w:shd w:val="clear" w:color="auto" w:fill="auto"/>
            <w:vAlign w:val="center"/>
          </w:tcPr>
          <w:p w14:paraId="2A9FCC2D"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4F68ACC5"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7DB8EAEA"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3A18FBAF" w14:textId="0B19AF36"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6B7C38F8"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1493" w:type="pct"/>
            <w:vAlign w:val="center"/>
          </w:tcPr>
          <w:p w14:paraId="17A27E7A" w14:textId="1724678F" w:rsidR="00B67053" w:rsidRPr="00023F3C" w:rsidRDefault="00B67053" w:rsidP="000007B8">
            <w:pPr>
              <w:spacing w:after="0" w:line="240" w:lineRule="auto"/>
              <w:jc w:val="both"/>
              <w:rPr>
                <w:rFonts w:ascii="Garamond" w:eastAsia="Times New Roman" w:hAnsi="Garamond" w:cs="Times New Roman"/>
                <w:color w:val="000000"/>
                <w:lang w:eastAsia="it-IT"/>
              </w:rPr>
            </w:pPr>
            <w:r w:rsidRPr="000D5884">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tc>
      </w:tr>
      <w:tr w:rsidR="00B67053" w:rsidRPr="00023F3C" w14:paraId="6FA77E51" w14:textId="77777777" w:rsidTr="009D1452">
        <w:trPr>
          <w:trHeight w:val="986"/>
        </w:trPr>
        <w:tc>
          <w:tcPr>
            <w:tcW w:w="227" w:type="pct"/>
            <w:shd w:val="clear" w:color="auto" w:fill="auto"/>
            <w:vAlign w:val="center"/>
          </w:tcPr>
          <w:p w14:paraId="79801EBB" w14:textId="396E7256" w:rsidR="00B67053"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shd w:val="clear" w:color="auto" w:fill="auto"/>
            <w:vAlign w:val="center"/>
          </w:tcPr>
          <w:p w14:paraId="4327DE59" w14:textId="50509659" w:rsidR="00B67053" w:rsidRPr="00B33E69" w:rsidRDefault="00B67053" w:rsidP="000007B8">
            <w:pPr>
              <w:spacing w:after="0" w:line="240" w:lineRule="auto"/>
              <w:jc w:val="both"/>
              <w:rPr>
                <w:rFonts w:ascii="Garamond" w:eastAsia="Times New Roman" w:hAnsi="Garamond" w:cs="Times New Roman"/>
                <w:color w:val="000000"/>
                <w:lang w:eastAsia="it-IT"/>
              </w:rPr>
            </w:pPr>
            <w:r w:rsidRPr="00ED38B9">
              <w:rPr>
                <w:rFonts w:ascii="Garamond" w:eastAsia="Times New Roman" w:hAnsi="Garamond" w:cs="Times New Roman"/>
                <w:color w:val="000000"/>
                <w:lang w:eastAsia="it-IT"/>
              </w:rPr>
              <w:t>Sono stati redatti i verbali delle operazioni di gara da parte del RUP e/o dalla Commissione giudicatrice?</w:t>
            </w:r>
          </w:p>
        </w:tc>
        <w:tc>
          <w:tcPr>
            <w:tcW w:w="191" w:type="pct"/>
            <w:shd w:val="clear" w:color="auto" w:fill="auto"/>
            <w:vAlign w:val="center"/>
          </w:tcPr>
          <w:p w14:paraId="6B89E441"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24068F58"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2AB5F504"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21857053" w14:textId="6B8DB1A8" w:rsidR="00B67053" w:rsidRPr="00622822" w:rsidRDefault="00B67053" w:rsidP="000007B8">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1732D9C6"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1493" w:type="pct"/>
            <w:vAlign w:val="center"/>
          </w:tcPr>
          <w:p w14:paraId="14D94E8F" w14:textId="5D2511BA" w:rsidR="00B67053" w:rsidRPr="00023F3C" w:rsidRDefault="00B67053" w:rsidP="000007B8">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r w:rsidRPr="00622822" w:rsidDel="00EE3129">
              <w:rPr>
                <w:rFonts w:ascii="Garamond" w:eastAsia="Times New Roman" w:hAnsi="Garamond" w:cs="Times New Roman"/>
                <w:color w:val="000000"/>
                <w:lang w:eastAsia="it-IT"/>
              </w:rPr>
              <w:t xml:space="preserve"> </w:t>
            </w:r>
          </w:p>
        </w:tc>
      </w:tr>
      <w:tr w:rsidR="00B67053" w:rsidRPr="00023F3C" w14:paraId="02B814A1" w14:textId="77777777" w:rsidTr="00C17C5D">
        <w:trPr>
          <w:trHeight w:val="1417"/>
        </w:trPr>
        <w:tc>
          <w:tcPr>
            <w:tcW w:w="227" w:type="pct"/>
            <w:shd w:val="clear" w:color="auto" w:fill="auto"/>
            <w:vAlign w:val="center"/>
          </w:tcPr>
          <w:p w14:paraId="51AE4FB3" w14:textId="7B592D3A" w:rsidR="00B67053"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27347838" w14:textId="34C91D39" w:rsidR="00B67053" w:rsidRPr="00ED38B9" w:rsidRDefault="00B67053" w:rsidP="000007B8">
            <w:pPr>
              <w:jc w:val="both"/>
              <w:rPr>
                <w:rFonts w:ascii="Garamond" w:eastAsia="Times New Roman" w:hAnsi="Garamond" w:cs="Times New Roman"/>
                <w:color w:val="000000"/>
                <w:lang w:eastAsia="it-IT"/>
              </w:rPr>
            </w:pPr>
            <w:r w:rsidRPr="00B74DFD">
              <w:rPr>
                <w:rFonts w:ascii="Garamond" w:eastAsia="Times New Roman" w:hAnsi="Garamond" w:cs="Times New Roman"/>
                <w:color w:val="000000"/>
                <w:lang w:eastAsia="it-IT"/>
              </w:rPr>
              <w:t>Nel caso sia stato applicato il criterio del miglior rapporto qualità/prezzo, la valutazione dell'offerta economica è conforme a quanto disposto dall’art. 95 del D.</w:t>
            </w:r>
            <w:r>
              <w:rPr>
                <w:rFonts w:ascii="Garamond" w:eastAsia="Times New Roman" w:hAnsi="Garamond" w:cs="Times New Roman"/>
                <w:color w:val="000000"/>
                <w:lang w:eastAsia="it-IT"/>
              </w:rPr>
              <w:t>l</w:t>
            </w:r>
            <w:r w:rsidRPr="00B74DFD">
              <w:rPr>
                <w:rFonts w:ascii="Garamond" w:eastAsia="Times New Roman" w:hAnsi="Garamond" w:cs="Times New Roman"/>
                <w:color w:val="000000"/>
                <w:lang w:eastAsia="it-IT"/>
              </w:rPr>
              <w:t>gs. 50/2016 (offerte inferiori base di gara, non condizionate, non parziali, verifica eventuali calcoli composizione prezzo offerto)?</w:t>
            </w:r>
          </w:p>
        </w:tc>
        <w:tc>
          <w:tcPr>
            <w:tcW w:w="191" w:type="pct"/>
            <w:shd w:val="clear" w:color="auto" w:fill="auto"/>
            <w:vAlign w:val="center"/>
          </w:tcPr>
          <w:p w14:paraId="22F4CF4B"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24C126A5"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20F45CD6"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599A4FDD" w14:textId="77777777" w:rsidR="00B67053" w:rsidRPr="00622822" w:rsidRDefault="00B67053" w:rsidP="000007B8">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0FF6AE20"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1493" w:type="pct"/>
            <w:vAlign w:val="center"/>
          </w:tcPr>
          <w:p w14:paraId="0582B721" w14:textId="5DBC07B3" w:rsidR="00B67053" w:rsidRPr="00622822" w:rsidRDefault="00B67053" w:rsidP="000007B8">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tc>
      </w:tr>
      <w:tr w:rsidR="00B67053" w:rsidRPr="00023F3C" w14:paraId="3D4023B8" w14:textId="77777777" w:rsidTr="00C17C5D">
        <w:trPr>
          <w:trHeight w:val="1417"/>
        </w:trPr>
        <w:tc>
          <w:tcPr>
            <w:tcW w:w="227" w:type="pct"/>
            <w:shd w:val="clear" w:color="auto" w:fill="auto"/>
            <w:vAlign w:val="center"/>
          </w:tcPr>
          <w:p w14:paraId="5C9C3327" w14:textId="72D108F9" w:rsidR="00B67053"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531" w:type="pct"/>
            <w:shd w:val="clear" w:color="auto" w:fill="auto"/>
            <w:vAlign w:val="center"/>
          </w:tcPr>
          <w:p w14:paraId="6F634B96" w14:textId="4C185A0B" w:rsidR="00B67053" w:rsidRPr="00CC6BE6" w:rsidRDefault="00B67053" w:rsidP="000007B8">
            <w:pPr>
              <w:jc w:val="both"/>
              <w:rPr>
                <w:rFonts w:ascii="Garamond" w:eastAsia="Times New Roman" w:hAnsi="Garamond" w:cs="Times New Roman"/>
                <w:color w:val="000000"/>
                <w:lang w:eastAsia="it-IT"/>
              </w:rPr>
            </w:pPr>
            <w:r w:rsidRPr="00CC6BE6">
              <w:rPr>
                <w:rFonts w:ascii="Garamond" w:eastAsia="Times New Roman" w:hAnsi="Garamond" w:cs="Times New Roman"/>
                <w:color w:val="000000"/>
                <w:lang w:eastAsia="it-IT"/>
              </w:rPr>
              <w:t>Nel caso sia stato applicato il criterio del miglior rapporto qualità/prezzo o il criterio del prezzo o costo fisso in base a criteri qualitativi, a partire dal 20 maggio 2017</w:t>
            </w:r>
            <w:r>
              <w:rPr>
                <w:rFonts w:ascii="Garamond" w:eastAsia="Times New Roman" w:hAnsi="Garamond" w:cs="Times New Roman"/>
                <w:color w:val="000000"/>
                <w:lang w:eastAsia="it-IT"/>
              </w:rPr>
              <w:t>,</w:t>
            </w:r>
            <w:r w:rsidRPr="00CC6BE6">
              <w:rPr>
                <w:rFonts w:ascii="Garamond" w:eastAsia="Times New Roman" w:hAnsi="Garamond" w:cs="Times New Roman"/>
                <w:color w:val="000000"/>
                <w:lang w:eastAsia="it-IT"/>
              </w:rPr>
              <w:t xml:space="preserve"> la stazione appaltante ha stabilito un tetto </w:t>
            </w:r>
            <w:r w:rsidRPr="00CC6BE6">
              <w:rPr>
                <w:rFonts w:ascii="Garamond" w:eastAsia="Times New Roman" w:hAnsi="Garamond" w:cs="Times New Roman"/>
                <w:color w:val="000000"/>
                <w:lang w:eastAsia="it-IT"/>
              </w:rPr>
              <w:lastRenderedPageBreak/>
              <w:t xml:space="preserve">massimo per il punteggio economico entro il limite del 30 per cento (art. 95 comma 10-bis </w:t>
            </w:r>
            <w:r>
              <w:rPr>
                <w:rFonts w:ascii="Garamond" w:eastAsia="Times New Roman" w:hAnsi="Garamond" w:cs="Times New Roman"/>
                <w:color w:val="000000"/>
                <w:lang w:eastAsia="it-IT"/>
              </w:rPr>
              <w:t>D</w:t>
            </w:r>
            <w:r w:rsidRPr="00CC6BE6">
              <w:rPr>
                <w:rFonts w:ascii="Garamond" w:eastAsia="Times New Roman" w:hAnsi="Garamond" w:cs="Times New Roman"/>
                <w:color w:val="000000"/>
                <w:lang w:eastAsia="it-IT"/>
              </w:rPr>
              <w:t>.lgs.50/2016)?</w:t>
            </w:r>
          </w:p>
        </w:tc>
        <w:tc>
          <w:tcPr>
            <w:tcW w:w="191" w:type="pct"/>
            <w:shd w:val="clear" w:color="auto" w:fill="auto"/>
            <w:vAlign w:val="center"/>
          </w:tcPr>
          <w:p w14:paraId="4F57B353"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72875E7A"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4E405AAB"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15E31EC7" w14:textId="77777777" w:rsidR="00B67053" w:rsidRPr="00622822" w:rsidRDefault="00B67053" w:rsidP="000007B8">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452064CD"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1493" w:type="pct"/>
            <w:vAlign w:val="center"/>
          </w:tcPr>
          <w:p w14:paraId="06C7E245" w14:textId="00E5FA90" w:rsidR="00B67053" w:rsidRPr="00622822" w:rsidRDefault="00B67053" w:rsidP="000007B8">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tc>
      </w:tr>
      <w:tr w:rsidR="00B67053" w:rsidRPr="00023F3C" w14:paraId="4B7007BF" w14:textId="77777777" w:rsidTr="00C17C5D">
        <w:trPr>
          <w:trHeight w:val="1417"/>
        </w:trPr>
        <w:tc>
          <w:tcPr>
            <w:tcW w:w="227" w:type="pct"/>
            <w:shd w:val="clear" w:color="auto" w:fill="auto"/>
            <w:vAlign w:val="center"/>
          </w:tcPr>
          <w:p w14:paraId="675DC150" w14:textId="58522A32" w:rsidR="00B67053"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shd w:val="clear" w:color="auto" w:fill="auto"/>
            <w:vAlign w:val="center"/>
          </w:tcPr>
          <w:p w14:paraId="12CE012B" w14:textId="5D433C53" w:rsidR="00B67053" w:rsidRPr="00CC6BE6" w:rsidRDefault="00B67053" w:rsidP="000007B8">
            <w:pPr>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L</w:t>
            </w:r>
            <w:r w:rsidRPr="00CC6BE6">
              <w:rPr>
                <w:rFonts w:ascii="Garamond" w:eastAsia="Times New Roman" w:hAnsi="Garamond" w:cs="Times New Roman"/>
                <w:color w:val="000000"/>
                <w:lang w:eastAsia="it-IT"/>
              </w:rPr>
              <w:t xml:space="preserve">e stazioni appaltanti, relativamente ai costi della manodopera, prima dell'aggiudicazione, hanno proceduto a verificare il rispetto di quanto previsto all’art. 97, comma 5, </w:t>
            </w:r>
            <w:proofErr w:type="spellStart"/>
            <w:r w:rsidRPr="00CC6BE6">
              <w:rPr>
                <w:rFonts w:ascii="Garamond" w:eastAsia="Times New Roman" w:hAnsi="Garamond" w:cs="Times New Roman"/>
                <w:color w:val="000000"/>
                <w:lang w:eastAsia="it-IT"/>
              </w:rPr>
              <w:t>lett.d</w:t>
            </w:r>
            <w:proofErr w:type="spellEnd"/>
            <w:r w:rsidRPr="00CC6BE6">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w:t>
            </w:r>
            <w:r w:rsidRPr="00CC6BE6">
              <w:rPr>
                <w:rFonts w:ascii="Garamond" w:eastAsia="Times New Roman" w:hAnsi="Garamond" w:cs="Times New Roman"/>
                <w:color w:val="000000"/>
                <w:lang w:eastAsia="it-IT"/>
              </w:rPr>
              <w:t>.lgs. 50/2016 (cioè che i costi della manodopera non siano inferiori ai minimi salariali?</w:t>
            </w:r>
          </w:p>
        </w:tc>
        <w:tc>
          <w:tcPr>
            <w:tcW w:w="191" w:type="pct"/>
            <w:shd w:val="clear" w:color="auto" w:fill="auto"/>
            <w:vAlign w:val="center"/>
          </w:tcPr>
          <w:p w14:paraId="040F7FB4"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61A2CEE4"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3DE7EB01"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052F479B" w14:textId="77777777" w:rsidR="00B67053" w:rsidRPr="00622822" w:rsidRDefault="00B67053" w:rsidP="000007B8">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01DAA84E"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1493" w:type="pct"/>
            <w:vAlign w:val="center"/>
          </w:tcPr>
          <w:p w14:paraId="3C776525" w14:textId="17D4CBC7" w:rsidR="00B67053" w:rsidRPr="00622822" w:rsidRDefault="00B67053" w:rsidP="000007B8">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tc>
      </w:tr>
      <w:tr w:rsidR="00B67053" w:rsidRPr="00023F3C" w14:paraId="49C1A9E5" w14:textId="77777777" w:rsidTr="00C17C5D">
        <w:trPr>
          <w:trHeight w:val="1030"/>
        </w:trPr>
        <w:tc>
          <w:tcPr>
            <w:tcW w:w="227" w:type="pct"/>
            <w:shd w:val="clear" w:color="auto" w:fill="auto"/>
            <w:vAlign w:val="center"/>
          </w:tcPr>
          <w:p w14:paraId="3CEDDC0C" w14:textId="776E1E4E" w:rsidR="00B67053" w:rsidRPr="00023F3C"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9</w:t>
            </w:r>
          </w:p>
        </w:tc>
        <w:tc>
          <w:tcPr>
            <w:tcW w:w="1531" w:type="pct"/>
            <w:shd w:val="clear" w:color="auto" w:fill="auto"/>
            <w:vAlign w:val="center"/>
          </w:tcPr>
          <w:p w14:paraId="0C1F92F4" w14:textId="3BBC068B" w:rsidR="00B67053" w:rsidRPr="00023F3C"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È stata verificata l’eventuale esclusione di offerte anormalmente basse e s</w:t>
            </w:r>
            <w:r w:rsidRPr="00023F3C">
              <w:rPr>
                <w:rFonts w:ascii="Garamond" w:eastAsia="Times New Roman" w:hAnsi="Garamond" w:cs="Times New Roman"/>
                <w:color w:val="000000"/>
                <w:lang w:eastAsia="it-IT"/>
              </w:rPr>
              <w:t>ono stati comunicati in seduta pubblica gli esiti del procedimento di anomalia delle offerte?</w:t>
            </w:r>
          </w:p>
        </w:tc>
        <w:tc>
          <w:tcPr>
            <w:tcW w:w="191" w:type="pct"/>
            <w:shd w:val="clear" w:color="auto" w:fill="auto"/>
            <w:vAlign w:val="center"/>
          </w:tcPr>
          <w:p w14:paraId="32553EE8"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0B5B20D4"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420710A0"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24159907" w14:textId="34298C68" w:rsidR="00B67053" w:rsidRPr="00622822" w:rsidRDefault="00B67053" w:rsidP="000007B8">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6B9C5F48"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1493" w:type="pct"/>
            <w:vAlign w:val="center"/>
          </w:tcPr>
          <w:p w14:paraId="690040C5" w14:textId="568D9497" w:rsidR="00B67053" w:rsidRPr="00023F3C" w:rsidRDefault="00B67053" w:rsidP="000007B8">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r w:rsidRPr="00622822" w:rsidDel="00D65460">
              <w:rPr>
                <w:rFonts w:ascii="Garamond" w:eastAsia="Times New Roman" w:hAnsi="Garamond" w:cs="Times New Roman"/>
                <w:color w:val="000000"/>
                <w:lang w:eastAsia="it-IT"/>
              </w:rPr>
              <w:t xml:space="preserve"> </w:t>
            </w:r>
          </w:p>
        </w:tc>
      </w:tr>
      <w:tr w:rsidR="00B67053" w:rsidRPr="00023F3C" w14:paraId="7D36CD35" w14:textId="77777777" w:rsidTr="00C17C5D">
        <w:trPr>
          <w:trHeight w:val="1030"/>
        </w:trPr>
        <w:tc>
          <w:tcPr>
            <w:tcW w:w="227" w:type="pct"/>
            <w:shd w:val="clear" w:color="auto" w:fill="auto"/>
            <w:vAlign w:val="center"/>
          </w:tcPr>
          <w:p w14:paraId="081BD424" w14:textId="229F3162" w:rsidR="00B67053"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10</w:t>
            </w:r>
          </w:p>
        </w:tc>
        <w:tc>
          <w:tcPr>
            <w:tcW w:w="1531" w:type="pct"/>
            <w:shd w:val="clear" w:color="auto" w:fill="auto"/>
            <w:vAlign w:val="center"/>
          </w:tcPr>
          <w:p w14:paraId="2EA62625" w14:textId="6EE188F1" w:rsidR="00B67053" w:rsidRDefault="00B67053" w:rsidP="000007B8">
            <w:pPr>
              <w:spacing w:after="0" w:line="240" w:lineRule="auto"/>
              <w:jc w:val="both"/>
              <w:rPr>
                <w:rFonts w:ascii="Garamond" w:eastAsia="Times New Roman" w:hAnsi="Garamond" w:cs="Times New Roman"/>
                <w:color w:val="000000"/>
                <w:lang w:eastAsia="it-IT"/>
              </w:rPr>
            </w:pPr>
            <w:r w:rsidRPr="00614C21">
              <w:rPr>
                <w:rFonts w:ascii="Garamond" w:eastAsia="Times New Roman" w:hAnsi="Garamond" w:cs="Times New Roman"/>
                <w:color w:val="000000"/>
                <w:lang w:eastAsia="it-IT"/>
              </w:rPr>
              <w:t>Nel caso sia stato applicato il criterio del prezzo più basso</w:t>
            </w:r>
            <w:r w:rsidR="008956BF">
              <w:rPr>
                <w:rFonts w:ascii="Garamond" w:eastAsia="Times New Roman" w:hAnsi="Garamond" w:cs="Times New Roman"/>
                <w:color w:val="000000"/>
                <w:lang w:eastAsia="it-IT"/>
              </w:rPr>
              <w:t xml:space="preserve"> nell’ambito delle procedure di importo</w:t>
            </w:r>
            <w:r w:rsidR="008956BF">
              <w:t xml:space="preserve"> </w:t>
            </w:r>
            <w:r w:rsidR="008956BF" w:rsidRPr="008956BF">
              <w:rPr>
                <w:rFonts w:ascii="Garamond" w:eastAsia="Times New Roman" w:hAnsi="Garamond" w:cs="Times New Roman"/>
                <w:color w:val="000000"/>
                <w:lang w:eastAsia="it-IT"/>
              </w:rPr>
              <w:t>inferior</w:t>
            </w:r>
            <w:r w:rsidR="008956BF">
              <w:rPr>
                <w:rFonts w:ascii="Garamond" w:eastAsia="Times New Roman" w:hAnsi="Garamond" w:cs="Times New Roman"/>
                <w:color w:val="000000"/>
                <w:lang w:eastAsia="it-IT"/>
              </w:rPr>
              <w:t>e</w:t>
            </w:r>
            <w:r w:rsidR="008956BF" w:rsidRPr="008956BF">
              <w:rPr>
                <w:rFonts w:ascii="Garamond" w:eastAsia="Times New Roman" w:hAnsi="Garamond" w:cs="Times New Roman"/>
                <w:color w:val="000000"/>
                <w:lang w:eastAsia="it-IT"/>
              </w:rPr>
              <w:t xml:space="preserve"> alla soglia di cui all'art. 35 del </w:t>
            </w:r>
            <w:proofErr w:type="spellStart"/>
            <w:r w:rsidR="008956BF" w:rsidRPr="008956BF">
              <w:rPr>
                <w:rFonts w:ascii="Garamond" w:eastAsia="Times New Roman" w:hAnsi="Garamond" w:cs="Times New Roman"/>
                <w:color w:val="000000"/>
                <w:lang w:eastAsia="it-IT"/>
              </w:rPr>
              <w:t>D.Lgs.</w:t>
            </w:r>
            <w:proofErr w:type="spellEnd"/>
            <w:r w:rsidR="008956BF" w:rsidRPr="008956BF">
              <w:rPr>
                <w:rFonts w:ascii="Garamond" w:eastAsia="Times New Roman" w:hAnsi="Garamond" w:cs="Times New Roman"/>
                <w:color w:val="000000"/>
                <w:lang w:eastAsia="it-IT"/>
              </w:rPr>
              <w:t xml:space="preserve"> 50/2016</w:t>
            </w:r>
            <w:r w:rsidRPr="00614C21">
              <w:rPr>
                <w:rFonts w:ascii="Garamond" w:eastAsia="Times New Roman" w:hAnsi="Garamond" w:cs="Times New Roman"/>
                <w:color w:val="000000"/>
                <w:lang w:eastAsia="it-IT"/>
              </w:rPr>
              <w:t xml:space="preserve">, la stazione appaltante ha proceduto all'esclusione automatica dalla gara delle offerte che presentano una percentuale di ribasso pari o superiore alla soglia di anomalia individuata ai sensi dell'articolo 97, commi 2, 2-bis e 2-ter, del </w:t>
            </w:r>
            <w:proofErr w:type="spellStart"/>
            <w:r w:rsidRPr="00614C21">
              <w:rPr>
                <w:rFonts w:ascii="Garamond" w:eastAsia="Times New Roman" w:hAnsi="Garamond" w:cs="Times New Roman"/>
                <w:color w:val="000000"/>
                <w:lang w:eastAsia="it-IT"/>
              </w:rPr>
              <w:t>D.lgs</w:t>
            </w:r>
            <w:proofErr w:type="spellEnd"/>
            <w:r w:rsidRPr="00614C21">
              <w:rPr>
                <w:rFonts w:ascii="Garamond" w:eastAsia="Times New Roman" w:hAnsi="Garamond" w:cs="Times New Roman"/>
                <w:color w:val="000000"/>
                <w:lang w:eastAsia="it-IT"/>
              </w:rPr>
              <w:t xml:space="preserve"> 50/2016, anche qualora il numero delle offerte ammesse sia pari o superiore a cinque (art. 1, comma 3 DL 76/2020)?</w:t>
            </w:r>
          </w:p>
        </w:tc>
        <w:tc>
          <w:tcPr>
            <w:tcW w:w="191" w:type="pct"/>
            <w:shd w:val="clear" w:color="auto" w:fill="auto"/>
            <w:vAlign w:val="center"/>
          </w:tcPr>
          <w:p w14:paraId="371234B4"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507CC05F"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5CECD454"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049A6FDD" w14:textId="77777777" w:rsidR="00B67053" w:rsidRPr="00622822" w:rsidRDefault="00B67053" w:rsidP="000007B8">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33C2207E"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1493" w:type="pct"/>
            <w:vAlign w:val="center"/>
          </w:tcPr>
          <w:p w14:paraId="5081B980" w14:textId="77777777" w:rsidR="00B67053" w:rsidRDefault="00B67053" w:rsidP="000007B8">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p w14:paraId="396545E2" w14:textId="445A9EC4" w:rsidR="00B67053" w:rsidRPr="00622822"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NB L</w:t>
            </w:r>
            <w:r w:rsidRPr="00DA3B31">
              <w:rPr>
                <w:rFonts w:ascii="Garamond" w:eastAsia="Times New Roman" w:hAnsi="Garamond" w:cs="Times New Roman"/>
                <w:color w:val="000000"/>
                <w:lang w:eastAsia="it-IT"/>
              </w:rPr>
              <w:t xml:space="preserve">a previsione di cui all'art. 1, comma 3, del D.L. 76/2020, che estende l’applicabilità del meccanismo di esclusione automatica delle offerte anomale in presenza di 5 offerenti (in luogo di 10, di cui all’articolo 97, comma 8, del D. </w:t>
            </w:r>
            <w:proofErr w:type="spellStart"/>
            <w:r w:rsidRPr="00DA3B31">
              <w:rPr>
                <w:rFonts w:ascii="Garamond" w:eastAsia="Times New Roman" w:hAnsi="Garamond" w:cs="Times New Roman"/>
                <w:color w:val="000000"/>
                <w:lang w:eastAsia="it-IT"/>
              </w:rPr>
              <w:t>Leg.vo</w:t>
            </w:r>
            <w:proofErr w:type="spellEnd"/>
            <w:r w:rsidRPr="00DA3B31">
              <w:rPr>
                <w:rFonts w:ascii="Garamond" w:eastAsia="Times New Roman" w:hAnsi="Garamond" w:cs="Times New Roman"/>
                <w:color w:val="000000"/>
                <w:lang w:eastAsia="it-IT"/>
              </w:rPr>
              <w:t xml:space="preserve"> 50/2016), si applica ai procedimenti la cui determina a contrarre, o atto equivalente, </w:t>
            </w:r>
            <w:r>
              <w:rPr>
                <w:rFonts w:ascii="Garamond" w:eastAsia="Times New Roman" w:hAnsi="Garamond" w:cs="Times New Roman"/>
                <w:color w:val="000000"/>
                <w:lang w:eastAsia="it-IT"/>
              </w:rPr>
              <w:t>sia</w:t>
            </w:r>
            <w:r w:rsidRPr="00DA3B31">
              <w:rPr>
                <w:rFonts w:ascii="Garamond" w:eastAsia="Times New Roman" w:hAnsi="Garamond" w:cs="Times New Roman"/>
                <w:color w:val="000000"/>
                <w:lang w:eastAsia="it-IT"/>
              </w:rPr>
              <w:t xml:space="preserve"> stata adottata dal 17/07/2020 al 30/06/202</w:t>
            </w:r>
            <w:r w:rsidR="00CE65C9">
              <w:rPr>
                <w:rFonts w:ascii="Garamond" w:eastAsia="Times New Roman" w:hAnsi="Garamond" w:cs="Times New Roman"/>
                <w:color w:val="000000"/>
                <w:lang w:eastAsia="it-IT"/>
              </w:rPr>
              <w:t>4</w:t>
            </w:r>
            <w:r>
              <w:rPr>
                <w:rFonts w:ascii="Garamond" w:eastAsia="Times New Roman" w:hAnsi="Garamond" w:cs="Times New Roman"/>
                <w:color w:val="000000"/>
                <w:lang w:eastAsia="it-IT"/>
              </w:rPr>
              <w:t xml:space="preserve">. Al di fuori di questo intervallo temporale, l’esclusione automatica si applica se il numero delle offerte ammesse </w:t>
            </w:r>
            <w:r w:rsidRPr="00844CD6">
              <w:rPr>
                <w:rFonts w:ascii="Garamond" w:eastAsia="Times New Roman" w:hAnsi="Garamond" w:cs="Times New Roman"/>
                <w:color w:val="000000"/>
                <w:u w:val="single"/>
                <w:lang w:eastAsia="it-IT"/>
              </w:rPr>
              <w:t>sia pari o superiore a dieci</w:t>
            </w:r>
          </w:p>
        </w:tc>
      </w:tr>
      <w:tr w:rsidR="00B67053" w:rsidRPr="00023F3C" w14:paraId="3B4179E4" w14:textId="77777777" w:rsidTr="00C17C5D">
        <w:trPr>
          <w:trHeight w:val="1030"/>
        </w:trPr>
        <w:tc>
          <w:tcPr>
            <w:tcW w:w="227" w:type="pct"/>
            <w:shd w:val="clear" w:color="auto" w:fill="auto"/>
            <w:vAlign w:val="center"/>
          </w:tcPr>
          <w:p w14:paraId="6FDD6188" w14:textId="7B43126F" w:rsidR="00B67053"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11</w:t>
            </w:r>
          </w:p>
        </w:tc>
        <w:tc>
          <w:tcPr>
            <w:tcW w:w="1531" w:type="pct"/>
            <w:shd w:val="clear" w:color="auto" w:fill="auto"/>
            <w:vAlign w:val="center"/>
          </w:tcPr>
          <w:p w14:paraId="1AF39A31" w14:textId="108A413F" w:rsidR="00B67053"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È stata acquisita la documentazione comprovante i requisiti tecnico-professionali ed economico-finanziari mediante il FVOE? </w:t>
            </w:r>
          </w:p>
        </w:tc>
        <w:tc>
          <w:tcPr>
            <w:tcW w:w="191" w:type="pct"/>
            <w:shd w:val="clear" w:color="auto" w:fill="auto"/>
            <w:vAlign w:val="center"/>
          </w:tcPr>
          <w:p w14:paraId="0E6EFFFA"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535ED9CF"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78D6B8AE"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6077ED49" w14:textId="77777777" w:rsidR="00B67053" w:rsidRPr="00622822" w:rsidRDefault="00B67053" w:rsidP="000007B8">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73D6EFF2"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1493" w:type="pct"/>
            <w:vAlign w:val="center"/>
          </w:tcPr>
          <w:p w14:paraId="193FC9F7" w14:textId="46AED2F0" w:rsidR="00B67053" w:rsidRDefault="00B67053" w:rsidP="000007B8">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p w14:paraId="17BFFC5F" w14:textId="5032D213" w:rsidR="00B67053" w:rsidRPr="00622822" w:rsidRDefault="00B67053" w:rsidP="000007B8">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073A94">
              <w:rPr>
                <w:rFonts w:ascii="Garamond" w:eastAsia="Times New Roman" w:hAnsi="Garamond" w:cs="Times New Roman"/>
                <w:color w:val="000000"/>
                <w:lang w:eastAsia="it-IT"/>
              </w:rPr>
              <w:t>FVOE</w:t>
            </w:r>
            <w:r>
              <w:rPr>
                <w:rFonts w:ascii="Garamond" w:eastAsia="Times New Roman" w:hAnsi="Garamond" w:cs="Times New Roman"/>
                <w:color w:val="000000"/>
                <w:lang w:eastAsia="it-IT"/>
              </w:rPr>
              <w:t xml:space="preserve"> </w:t>
            </w:r>
          </w:p>
        </w:tc>
      </w:tr>
      <w:tr w:rsidR="00B67053" w:rsidRPr="00023F3C" w14:paraId="327C1773" w14:textId="77777777" w:rsidTr="00C17C5D">
        <w:trPr>
          <w:trHeight w:val="988"/>
        </w:trPr>
        <w:tc>
          <w:tcPr>
            <w:tcW w:w="227" w:type="pct"/>
            <w:shd w:val="clear" w:color="auto" w:fill="auto"/>
            <w:vAlign w:val="center"/>
          </w:tcPr>
          <w:p w14:paraId="752220F2" w14:textId="3F7B40A1" w:rsidR="00B67053" w:rsidRPr="00023F3C"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12</w:t>
            </w:r>
          </w:p>
        </w:tc>
        <w:tc>
          <w:tcPr>
            <w:tcW w:w="1531" w:type="pct"/>
            <w:shd w:val="clear" w:color="auto" w:fill="auto"/>
            <w:vAlign w:val="center"/>
          </w:tcPr>
          <w:p w14:paraId="3956E2BB" w14:textId="2CD3A42E" w:rsidR="00B67053" w:rsidRPr="00023F3C" w:rsidRDefault="00B67053" w:rsidP="000007B8">
            <w:pPr>
              <w:spacing w:after="0" w:line="240" w:lineRule="auto"/>
              <w:jc w:val="both"/>
              <w:rPr>
                <w:rFonts w:ascii="Garamond" w:hAnsi="Garamond"/>
              </w:rPr>
            </w:pPr>
            <w:r w:rsidRPr="00023F3C">
              <w:rPr>
                <w:rFonts w:ascii="Garamond" w:hAnsi="Garamond"/>
              </w:rPr>
              <w:t>É stata formulata la proposta di aggiudicazione ai sensi degli artt. 32, comma 5 e 33, comma 1 del D.lgs. 50/2016</w:t>
            </w:r>
            <w:r>
              <w:rPr>
                <w:rFonts w:ascii="Garamond" w:hAnsi="Garamond"/>
              </w:rPr>
              <w:t xml:space="preserve"> ed è stata approvata dall’organo competente</w:t>
            </w:r>
            <w:r w:rsidRPr="00023F3C">
              <w:rPr>
                <w:rFonts w:ascii="Garamond" w:hAnsi="Garamond"/>
              </w:rPr>
              <w:t>?</w:t>
            </w:r>
          </w:p>
        </w:tc>
        <w:tc>
          <w:tcPr>
            <w:tcW w:w="191" w:type="pct"/>
            <w:shd w:val="clear" w:color="auto" w:fill="auto"/>
            <w:vAlign w:val="center"/>
          </w:tcPr>
          <w:p w14:paraId="5544DFFF"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4E521F17"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3F7F8CF2"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1B4F06B8" w14:textId="766B238C" w:rsidR="00B67053" w:rsidRPr="00622822" w:rsidRDefault="00B67053" w:rsidP="000007B8">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41C17C69"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1493" w:type="pct"/>
            <w:vAlign w:val="center"/>
          </w:tcPr>
          <w:p w14:paraId="36CEB17F" w14:textId="2E604145" w:rsidR="00B67053" w:rsidRPr="00023F3C" w:rsidRDefault="00B67053" w:rsidP="000007B8">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Proposta di aggiudicazione</w:t>
            </w:r>
          </w:p>
        </w:tc>
      </w:tr>
      <w:tr w:rsidR="00B67053" w:rsidRPr="00023F3C" w14:paraId="5772BC82" w14:textId="77777777" w:rsidTr="00C17C5D">
        <w:trPr>
          <w:trHeight w:val="975"/>
        </w:trPr>
        <w:tc>
          <w:tcPr>
            <w:tcW w:w="227" w:type="pct"/>
            <w:shd w:val="clear" w:color="auto" w:fill="auto"/>
            <w:vAlign w:val="center"/>
          </w:tcPr>
          <w:p w14:paraId="1E0BB034" w14:textId="2F239E37" w:rsidR="00B67053" w:rsidRPr="00023F3C"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13</w:t>
            </w:r>
          </w:p>
        </w:tc>
        <w:tc>
          <w:tcPr>
            <w:tcW w:w="1531" w:type="pct"/>
            <w:shd w:val="clear" w:color="auto" w:fill="auto"/>
            <w:vAlign w:val="center"/>
          </w:tcPr>
          <w:p w14:paraId="41738944" w14:textId="4E4E4A9B" w:rsidR="00B67053" w:rsidRPr="00023F3C" w:rsidRDefault="00B67053" w:rsidP="000007B8">
            <w:pPr>
              <w:spacing w:after="0" w:line="240" w:lineRule="auto"/>
              <w:jc w:val="both"/>
              <w:rPr>
                <w:rFonts w:ascii="Garamond" w:eastAsia="Times New Roman" w:hAnsi="Garamond" w:cs="Times New Roman"/>
                <w:color w:val="000000"/>
                <w:lang w:eastAsia="it-IT"/>
              </w:rPr>
            </w:pPr>
            <w:r w:rsidRPr="00023F3C">
              <w:rPr>
                <w:rFonts w:ascii="Garamond" w:hAnsi="Garamond"/>
              </w:rPr>
              <w:t>L’aggiudicazione è avvenuta sulla base dei criteri indicati nella documentazione di gara</w:t>
            </w:r>
            <w:r>
              <w:rPr>
                <w:rFonts w:ascii="Garamond" w:hAnsi="Garamond"/>
              </w:rPr>
              <w:t xml:space="preserve">? </w:t>
            </w:r>
            <w:r w:rsidRPr="00023F3C">
              <w:rPr>
                <w:rFonts w:ascii="Garamond" w:hAnsi="Garamond"/>
              </w:rPr>
              <w:t xml:space="preserve"> </w:t>
            </w:r>
          </w:p>
        </w:tc>
        <w:tc>
          <w:tcPr>
            <w:tcW w:w="191" w:type="pct"/>
            <w:shd w:val="clear" w:color="auto" w:fill="auto"/>
            <w:vAlign w:val="center"/>
          </w:tcPr>
          <w:p w14:paraId="0865CF65"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44D2196D"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4B264C3B"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174740EA" w14:textId="04798158" w:rsidR="00B67053" w:rsidRPr="00622822" w:rsidRDefault="00B67053" w:rsidP="000007B8">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2391FD71"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1493" w:type="pct"/>
            <w:vAlign w:val="center"/>
          </w:tcPr>
          <w:p w14:paraId="32B4A6E0" w14:textId="47A4A82D" w:rsidR="00B67053" w:rsidRPr="00023F3C" w:rsidRDefault="00B67053" w:rsidP="000007B8">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Decreto di aggiudicazione</w:t>
            </w:r>
          </w:p>
        </w:tc>
      </w:tr>
      <w:tr w:rsidR="00B67053" w:rsidRPr="00023F3C" w14:paraId="5D296F33" w14:textId="77777777" w:rsidTr="00C17C5D">
        <w:trPr>
          <w:trHeight w:val="975"/>
        </w:trPr>
        <w:tc>
          <w:tcPr>
            <w:tcW w:w="227" w:type="pct"/>
            <w:shd w:val="clear" w:color="auto" w:fill="auto"/>
            <w:vAlign w:val="center"/>
          </w:tcPr>
          <w:p w14:paraId="1338EE7F" w14:textId="43B7D19E" w:rsidR="00B67053"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14</w:t>
            </w:r>
          </w:p>
        </w:tc>
        <w:tc>
          <w:tcPr>
            <w:tcW w:w="1531" w:type="pct"/>
            <w:shd w:val="clear" w:color="auto" w:fill="auto"/>
            <w:vAlign w:val="center"/>
          </w:tcPr>
          <w:p w14:paraId="0A22488B" w14:textId="54789769" w:rsidR="00B67053" w:rsidRPr="00023F3C" w:rsidRDefault="00B67053" w:rsidP="000007B8">
            <w:pPr>
              <w:spacing w:after="0" w:line="240" w:lineRule="auto"/>
              <w:jc w:val="both"/>
              <w:rPr>
                <w:rFonts w:ascii="Garamond" w:hAnsi="Garamond"/>
              </w:rPr>
            </w:pPr>
            <w:r>
              <w:rPr>
                <w:rFonts w:ascii="Garamond" w:hAnsi="Garamond"/>
              </w:rPr>
              <w:t>Sono stati assolti gli obblighi di pubblicità e trasparenza post aggiudicazione ivi incluse le comunicazioni ex.art.76?</w:t>
            </w:r>
          </w:p>
        </w:tc>
        <w:tc>
          <w:tcPr>
            <w:tcW w:w="191" w:type="pct"/>
            <w:shd w:val="clear" w:color="auto" w:fill="auto"/>
            <w:vAlign w:val="center"/>
          </w:tcPr>
          <w:p w14:paraId="6045BE22"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6E9BFCAF"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7139B9B6"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4E9669F0" w14:textId="494BCB25" w:rsidR="00B67053" w:rsidRPr="00622822" w:rsidRDefault="00B67053" w:rsidP="000007B8">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7B6AE889"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1493" w:type="pct"/>
            <w:vAlign w:val="center"/>
          </w:tcPr>
          <w:p w14:paraId="798559D7" w14:textId="77777777" w:rsidR="00B67053" w:rsidRPr="00622822" w:rsidRDefault="00B67053" w:rsidP="000007B8">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Avviso di aggiudicazione</w:t>
            </w:r>
          </w:p>
          <w:p w14:paraId="0BD48944" w14:textId="77777777" w:rsidR="00B67053" w:rsidRPr="00622822" w:rsidRDefault="00B67053" w:rsidP="000007B8">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Comunicazione aggiudicatario</w:t>
            </w:r>
          </w:p>
          <w:p w14:paraId="4F67D37E" w14:textId="73A2A86D" w:rsidR="00B67053" w:rsidRPr="00023F3C" w:rsidRDefault="00B67053" w:rsidP="000007B8">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Comunicazioni ex art.76</w:t>
            </w:r>
          </w:p>
        </w:tc>
      </w:tr>
      <w:tr w:rsidR="00B67053" w:rsidRPr="00023F3C" w14:paraId="6A71C395" w14:textId="77777777" w:rsidTr="00C17C5D">
        <w:trPr>
          <w:trHeight w:val="975"/>
        </w:trPr>
        <w:tc>
          <w:tcPr>
            <w:tcW w:w="227" w:type="pct"/>
            <w:shd w:val="clear" w:color="auto" w:fill="auto"/>
            <w:vAlign w:val="center"/>
          </w:tcPr>
          <w:p w14:paraId="710034D2" w14:textId="3F7E4585" w:rsidR="00B67053"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15</w:t>
            </w:r>
          </w:p>
        </w:tc>
        <w:tc>
          <w:tcPr>
            <w:tcW w:w="1531" w:type="pct"/>
            <w:shd w:val="clear" w:color="auto" w:fill="auto"/>
            <w:vAlign w:val="center"/>
          </w:tcPr>
          <w:p w14:paraId="2FF75719" w14:textId="31898861" w:rsidR="00B67053" w:rsidRDefault="00B67053" w:rsidP="000007B8">
            <w:pPr>
              <w:spacing w:after="0" w:line="240" w:lineRule="auto"/>
              <w:jc w:val="both"/>
              <w:rPr>
                <w:rFonts w:ascii="Garamond" w:hAnsi="Garamond"/>
              </w:rPr>
            </w:pPr>
            <w:r w:rsidRPr="009E0B64">
              <w:rPr>
                <w:rFonts w:ascii="Garamond" w:hAnsi="Garamond"/>
              </w:rPr>
              <w:t>L’aggiudicazione o l’individuazione definitiva del contraente è avvenuta entro i termini previsti dall’art. 1, comma 1, e art. 2, comma 1, del DL 76/2020?</w:t>
            </w:r>
          </w:p>
        </w:tc>
        <w:tc>
          <w:tcPr>
            <w:tcW w:w="191" w:type="pct"/>
            <w:shd w:val="clear" w:color="auto" w:fill="auto"/>
            <w:vAlign w:val="center"/>
          </w:tcPr>
          <w:p w14:paraId="3ED528D5"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128C498D"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2AEE555B"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144D4134" w14:textId="77777777" w:rsidR="00B67053" w:rsidRPr="00622822" w:rsidRDefault="00B67053" w:rsidP="000007B8">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72CB23C1"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1493" w:type="pct"/>
            <w:vAlign w:val="center"/>
          </w:tcPr>
          <w:p w14:paraId="1F72AA60" w14:textId="77777777" w:rsidR="00B67053" w:rsidRPr="00BB1BAB" w:rsidRDefault="00B67053" w:rsidP="000007B8">
            <w:pPr>
              <w:spacing w:after="0" w:line="240" w:lineRule="auto"/>
              <w:jc w:val="both"/>
              <w:rPr>
                <w:rFonts w:ascii="Garamond" w:eastAsia="Times New Roman" w:hAnsi="Garamond" w:cs="Times New Roman"/>
                <w:color w:val="000000"/>
                <w:lang w:eastAsia="it-IT"/>
              </w:rPr>
            </w:pPr>
            <w:r w:rsidRPr="00BB1BAB">
              <w:rPr>
                <w:rFonts w:ascii="Garamond" w:eastAsia="Times New Roman" w:hAnsi="Garamond" w:cs="Times New Roman"/>
                <w:color w:val="000000"/>
                <w:lang w:eastAsia="it-IT"/>
              </w:rPr>
              <w:t>• Decreto di aggiudicazione</w:t>
            </w:r>
          </w:p>
          <w:p w14:paraId="0CFEEFBB" w14:textId="77777777" w:rsidR="00B67053" w:rsidRPr="00BB1BAB" w:rsidRDefault="00B67053" w:rsidP="000007B8">
            <w:pPr>
              <w:spacing w:after="0" w:line="240" w:lineRule="auto"/>
              <w:jc w:val="both"/>
              <w:rPr>
                <w:rFonts w:ascii="Garamond" w:eastAsia="Times New Roman" w:hAnsi="Garamond" w:cs="Times New Roman"/>
                <w:color w:val="000000"/>
                <w:lang w:eastAsia="it-IT"/>
              </w:rPr>
            </w:pPr>
            <w:r w:rsidRPr="00BB1BAB">
              <w:rPr>
                <w:rFonts w:ascii="Garamond" w:eastAsia="Times New Roman" w:hAnsi="Garamond" w:cs="Times New Roman"/>
                <w:color w:val="000000"/>
                <w:lang w:eastAsia="it-IT"/>
              </w:rPr>
              <w:t xml:space="preserve">• Determina a contrarre </w:t>
            </w:r>
          </w:p>
          <w:p w14:paraId="7627A855" w14:textId="77777777" w:rsidR="00B67053" w:rsidRPr="00622822" w:rsidRDefault="00B67053" w:rsidP="000007B8">
            <w:pPr>
              <w:spacing w:after="0" w:line="240" w:lineRule="auto"/>
              <w:jc w:val="both"/>
              <w:rPr>
                <w:rFonts w:ascii="Garamond" w:eastAsia="Times New Roman" w:hAnsi="Garamond" w:cs="Times New Roman"/>
                <w:color w:val="000000"/>
                <w:lang w:eastAsia="it-IT"/>
              </w:rPr>
            </w:pPr>
          </w:p>
        </w:tc>
      </w:tr>
      <w:tr w:rsidR="00B67053" w:rsidRPr="00023F3C" w14:paraId="59DBF10F" w14:textId="77777777" w:rsidTr="00C17C5D">
        <w:trPr>
          <w:trHeight w:val="975"/>
        </w:trPr>
        <w:tc>
          <w:tcPr>
            <w:tcW w:w="227" w:type="pct"/>
            <w:shd w:val="clear" w:color="auto" w:fill="auto"/>
            <w:vAlign w:val="center"/>
          </w:tcPr>
          <w:p w14:paraId="77D4446B" w14:textId="5EF7C546" w:rsidR="00B67053"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16</w:t>
            </w:r>
          </w:p>
        </w:tc>
        <w:tc>
          <w:tcPr>
            <w:tcW w:w="1531" w:type="pct"/>
            <w:shd w:val="clear" w:color="auto" w:fill="auto"/>
            <w:vAlign w:val="center"/>
          </w:tcPr>
          <w:p w14:paraId="2551BF2C" w14:textId="3CAF16A4" w:rsidR="00B67053" w:rsidRDefault="00B67053" w:rsidP="000007B8">
            <w:pPr>
              <w:spacing w:after="0" w:line="240" w:lineRule="auto"/>
              <w:jc w:val="both"/>
              <w:rPr>
                <w:rFonts w:ascii="Garamond" w:hAnsi="Garamond"/>
              </w:rPr>
            </w:pPr>
            <w:r w:rsidRPr="009E0B64">
              <w:rPr>
                <w:rFonts w:ascii="Garamond" w:hAnsi="Garamond"/>
              </w:rPr>
              <w:t>Nel caso in cui il termine di cui sopra non sia stato rispettato, ricorre l’ipotesi di sospensione della procedura per effetto di provvedimenti dell’autorità giudiziaria?</w:t>
            </w:r>
          </w:p>
        </w:tc>
        <w:tc>
          <w:tcPr>
            <w:tcW w:w="191" w:type="pct"/>
            <w:shd w:val="clear" w:color="auto" w:fill="auto"/>
            <w:vAlign w:val="center"/>
          </w:tcPr>
          <w:p w14:paraId="4C1FD007"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7B7C7C99"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71C4F489"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2BE62ED2" w14:textId="77777777" w:rsidR="00B67053" w:rsidRPr="00622822" w:rsidRDefault="00B67053" w:rsidP="000007B8">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389EFC4A"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1493" w:type="pct"/>
            <w:vAlign w:val="center"/>
          </w:tcPr>
          <w:p w14:paraId="5ADCE97A" w14:textId="77777777" w:rsidR="00B67053" w:rsidRDefault="00B67053" w:rsidP="000007B8">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Decreto di aggiudicazione</w:t>
            </w:r>
          </w:p>
          <w:p w14:paraId="46418018" w14:textId="67F5C463" w:rsidR="00B67053" w:rsidRPr="00622822" w:rsidRDefault="00B67053" w:rsidP="000007B8">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w:t>
            </w:r>
          </w:p>
        </w:tc>
      </w:tr>
      <w:tr w:rsidR="00B67053" w:rsidRPr="00023F3C" w14:paraId="75C1F7BE" w14:textId="77777777" w:rsidTr="00073046">
        <w:trPr>
          <w:trHeight w:val="680"/>
        </w:trPr>
        <w:tc>
          <w:tcPr>
            <w:tcW w:w="227" w:type="pct"/>
            <w:shd w:val="clear" w:color="auto" w:fill="92D050"/>
            <w:vAlign w:val="center"/>
          </w:tcPr>
          <w:p w14:paraId="368196AF" w14:textId="5F7F4CE1" w:rsidR="00B67053" w:rsidRPr="008C4DB0" w:rsidRDefault="00B67053" w:rsidP="000007B8">
            <w:pPr>
              <w:spacing w:after="0" w:line="240" w:lineRule="auto"/>
              <w:jc w:val="both"/>
              <w:rPr>
                <w:rFonts w:ascii="Garamond" w:eastAsia="Times New Roman" w:hAnsi="Garamond" w:cs="Times New Roman"/>
                <w:b/>
                <w:bCs/>
                <w:lang w:eastAsia="it-IT"/>
              </w:rPr>
            </w:pPr>
            <w:r>
              <w:rPr>
                <w:rFonts w:ascii="Garamond" w:eastAsia="Times New Roman" w:hAnsi="Garamond" w:cs="Times New Roman"/>
                <w:b/>
                <w:bCs/>
                <w:lang w:eastAsia="it-IT"/>
              </w:rPr>
              <w:t>H</w:t>
            </w:r>
          </w:p>
        </w:tc>
        <w:tc>
          <w:tcPr>
            <w:tcW w:w="3280" w:type="pct"/>
            <w:gridSpan w:val="7"/>
            <w:shd w:val="clear" w:color="auto" w:fill="92D050"/>
            <w:vAlign w:val="center"/>
          </w:tcPr>
          <w:p w14:paraId="1C1C6321" w14:textId="7F53C893" w:rsidR="00B67053" w:rsidRPr="008C4DB0" w:rsidRDefault="00B67053" w:rsidP="000007B8">
            <w:pPr>
              <w:spacing w:after="0" w:line="240" w:lineRule="auto"/>
              <w:jc w:val="both"/>
              <w:rPr>
                <w:rFonts w:ascii="Garamond" w:eastAsia="Times New Roman" w:hAnsi="Garamond" w:cs="Times New Roman"/>
                <w:b/>
                <w:bCs/>
                <w:lang w:eastAsia="it-IT"/>
              </w:rPr>
            </w:pPr>
            <w:r>
              <w:rPr>
                <w:rFonts w:ascii="Garamond" w:eastAsia="Times New Roman" w:hAnsi="Garamond" w:cs="Times New Roman"/>
                <w:b/>
                <w:bCs/>
                <w:lang w:eastAsia="it-IT"/>
              </w:rPr>
              <w:t>Verifica del rispetto della normativa appalti: la stipula del contratto</w:t>
            </w:r>
          </w:p>
        </w:tc>
        <w:tc>
          <w:tcPr>
            <w:tcW w:w="1493" w:type="pct"/>
            <w:shd w:val="clear" w:color="auto" w:fill="92D050"/>
            <w:vAlign w:val="center"/>
          </w:tcPr>
          <w:p w14:paraId="0813AC34" w14:textId="77777777" w:rsidR="00B67053" w:rsidRPr="008C4DB0" w:rsidRDefault="00B67053" w:rsidP="000007B8">
            <w:pPr>
              <w:spacing w:after="0" w:line="240" w:lineRule="auto"/>
              <w:jc w:val="both"/>
              <w:rPr>
                <w:rFonts w:ascii="Garamond" w:eastAsia="Times New Roman" w:hAnsi="Garamond" w:cs="Times New Roman"/>
                <w:b/>
                <w:bCs/>
                <w:lang w:eastAsia="it-IT"/>
              </w:rPr>
            </w:pPr>
          </w:p>
        </w:tc>
      </w:tr>
      <w:tr w:rsidR="00B67053" w:rsidRPr="00023F3C" w14:paraId="1D26686C" w14:textId="77777777" w:rsidTr="00C17C5D">
        <w:trPr>
          <w:trHeight w:val="1417"/>
        </w:trPr>
        <w:tc>
          <w:tcPr>
            <w:tcW w:w="227" w:type="pct"/>
            <w:shd w:val="clear" w:color="auto" w:fill="auto"/>
            <w:vAlign w:val="center"/>
          </w:tcPr>
          <w:p w14:paraId="3EE878C7" w14:textId="529B6A80" w:rsidR="00B67053"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w:t>
            </w:r>
          </w:p>
        </w:tc>
        <w:tc>
          <w:tcPr>
            <w:tcW w:w="1531" w:type="pct"/>
            <w:shd w:val="clear" w:color="auto" w:fill="auto"/>
            <w:vAlign w:val="center"/>
          </w:tcPr>
          <w:p w14:paraId="776E3465" w14:textId="572717D8" w:rsidR="00B67053" w:rsidRPr="00023F3C" w:rsidRDefault="00B67053" w:rsidP="000007B8">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Il contratto è stato stipulato decorso il termine di 35 giorni dall'invio dell'ultima delle comunicazioni del provvedimento di aggiudicazione definitiva ai sensi dell'art. 32, comma 9 del D.lgs. 50/2016</w:t>
            </w:r>
            <w:r>
              <w:rPr>
                <w:rFonts w:ascii="Garamond" w:eastAsia="Times New Roman" w:hAnsi="Garamond" w:cs="Times New Roman"/>
                <w:color w:val="000000"/>
                <w:lang w:eastAsia="it-IT"/>
              </w:rPr>
              <w:t>?</w:t>
            </w:r>
          </w:p>
        </w:tc>
        <w:tc>
          <w:tcPr>
            <w:tcW w:w="191" w:type="pct"/>
            <w:shd w:val="clear" w:color="auto" w:fill="auto"/>
            <w:vAlign w:val="center"/>
          </w:tcPr>
          <w:p w14:paraId="59DCF92E"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0D504889"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5BFB55AF"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5412F0F7" w14:textId="76F69B3E"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75B31E20"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1493" w:type="pct"/>
            <w:vAlign w:val="center"/>
          </w:tcPr>
          <w:p w14:paraId="62036AF0" w14:textId="77777777" w:rsidR="00B67053" w:rsidRPr="00AC56F1" w:rsidRDefault="00B67053" w:rsidP="000007B8">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Atto di aggiudicazione</w:t>
            </w:r>
          </w:p>
          <w:p w14:paraId="382A5833" w14:textId="77777777" w:rsidR="00B67053" w:rsidRPr="00AC56F1" w:rsidRDefault="00B67053" w:rsidP="000007B8">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Contratto</w:t>
            </w:r>
          </w:p>
          <w:p w14:paraId="7397AF21" w14:textId="4B865C4A" w:rsidR="00B67053" w:rsidRPr="00023F3C" w:rsidRDefault="00B67053" w:rsidP="000007B8">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Altro</w:t>
            </w:r>
          </w:p>
        </w:tc>
      </w:tr>
      <w:tr w:rsidR="00B67053" w:rsidRPr="00023F3C" w14:paraId="7B5DCB6B" w14:textId="77777777" w:rsidTr="00C17C5D">
        <w:trPr>
          <w:trHeight w:val="1030"/>
        </w:trPr>
        <w:tc>
          <w:tcPr>
            <w:tcW w:w="227" w:type="pct"/>
            <w:shd w:val="clear" w:color="auto" w:fill="auto"/>
            <w:vAlign w:val="center"/>
          </w:tcPr>
          <w:p w14:paraId="6634B949" w14:textId="6DAE80B2" w:rsidR="00B67053" w:rsidRPr="002422EE" w:rsidRDefault="00B67053" w:rsidP="000007B8">
            <w:pPr>
              <w:spacing w:after="0" w:line="240" w:lineRule="auto"/>
              <w:jc w:val="both"/>
              <w:rPr>
                <w:rFonts w:ascii="Garamond" w:eastAsia="Times New Roman" w:hAnsi="Garamond" w:cs="Times New Roman"/>
                <w:color w:val="000000"/>
                <w:highlight w:val="yellow"/>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0FB51B3C" w14:textId="6678D4EF" w:rsidR="00B67053" w:rsidRPr="00AC56F1" w:rsidRDefault="00B67053" w:rsidP="000007B8">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In caso di mancato rispetto del termine di 35 giorni di cui al punto precedente per la stipula del contratto, ricorre una delle ipotesi di cui all’art. 32, comma 10 del D.lgs. 50/2016?</w:t>
            </w:r>
          </w:p>
        </w:tc>
        <w:tc>
          <w:tcPr>
            <w:tcW w:w="191" w:type="pct"/>
            <w:shd w:val="clear" w:color="auto" w:fill="auto"/>
            <w:vAlign w:val="center"/>
          </w:tcPr>
          <w:p w14:paraId="31E28DFC" w14:textId="77777777" w:rsidR="00B67053" w:rsidRPr="00AC56F1" w:rsidRDefault="00B67053" w:rsidP="000007B8">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5B6DD76F" w14:textId="77777777" w:rsidR="00B67053" w:rsidRPr="00AC56F1" w:rsidRDefault="00B67053" w:rsidP="000007B8">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1FEEA3D4" w14:textId="77777777" w:rsidR="00B67053" w:rsidRPr="00AC56F1" w:rsidRDefault="00B67053" w:rsidP="000007B8">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210FC213" w14:textId="25010073" w:rsidR="00B67053" w:rsidRPr="00AC56F1" w:rsidRDefault="00B67053" w:rsidP="000007B8">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7495265F" w14:textId="77777777" w:rsidR="00B67053" w:rsidRPr="00AC56F1" w:rsidRDefault="00B67053" w:rsidP="000007B8">
            <w:pPr>
              <w:spacing w:after="0" w:line="240" w:lineRule="auto"/>
              <w:jc w:val="both"/>
              <w:rPr>
                <w:rFonts w:ascii="Garamond" w:eastAsia="Times New Roman" w:hAnsi="Garamond" w:cs="Times New Roman"/>
                <w:b/>
                <w:bCs/>
                <w:color w:val="000000"/>
                <w:lang w:eastAsia="it-IT"/>
              </w:rPr>
            </w:pPr>
          </w:p>
        </w:tc>
        <w:tc>
          <w:tcPr>
            <w:tcW w:w="1493" w:type="pct"/>
            <w:vAlign w:val="center"/>
          </w:tcPr>
          <w:p w14:paraId="2BB89FC6" w14:textId="77777777" w:rsidR="00B67053" w:rsidRPr="00AC56F1" w:rsidRDefault="00B67053" w:rsidP="000007B8">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Atto di aggiudicazione</w:t>
            </w:r>
          </w:p>
          <w:p w14:paraId="64D62AB8" w14:textId="77777777" w:rsidR="00B67053" w:rsidRPr="00AC56F1" w:rsidRDefault="00B67053" w:rsidP="000007B8">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Contratto</w:t>
            </w:r>
          </w:p>
          <w:p w14:paraId="18EDF1B1" w14:textId="0731D31A" w:rsidR="00B67053" w:rsidRPr="00AC56F1" w:rsidRDefault="00B67053" w:rsidP="000007B8">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Altro</w:t>
            </w:r>
          </w:p>
        </w:tc>
      </w:tr>
      <w:tr w:rsidR="00B67053" w:rsidRPr="00023F3C" w14:paraId="7DEE29AA" w14:textId="77777777" w:rsidTr="00C17C5D">
        <w:trPr>
          <w:trHeight w:val="1172"/>
        </w:trPr>
        <w:tc>
          <w:tcPr>
            <w:tcW w:w="227" w:type="pct"/>
            <w:shd w:val="clear" w:color="auto" w:fill="auto"/>
            <w:vAlign w:val="center"/>
          </w:tcPr>
          <w:p w14:paraId="5346B017" w14:textId="327B0EF3" w:rsidR="00B67053" w:rsidRPr="00AC56F1"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59DE5272" w14:textId="2A10E281" w:rsidR="00B67053" w:rsidRPr="00AC56F1"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L</w:t>
            </w:r>
            <w:r w:rsidRPr="0038284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eventuale </w:t>
            </w:r>
            <w:r w:rsidRPr="00382841">
              <w:rPr>
                <w:rFonts w:ascii="Garamond" w:eastAsia="Times New Roman" w:hAnsi="Garamond" w:cs="Times New Roman"/>
                <w:color w:val="000000"/>
                <w:lang w:eastAsia="it-IT"/>
              </w:rPr>
              <w:t xml:space="preserve">esecuzione </w:t>
            </w:r>
            <w:r>
              <w:rPr>
                <w:rFonts w:ascii="Garamond" w:eastAsia="Times New Roman" w:hAnsi="Garamond" w:cs="Times New Roman"/>
                <w:color w:val="000000"/>
                <w:lang w:eastAsia="it-IT"/>
              </w:rPr>
              <w:t xml:space="preserve">anticipata </w:t>
            </w:r>
            <w:r w:rsidRPr="00382841">
              <w:rPr>
                <w:rFonts w:ascii="Garamond" w:eastAsia="Times New Roman" w:hAnsi="Garamond" w:cs="Times New Roman"/>
                <w:color w:val="000000"/>
                <w:lang w:eastAsia="it-IT"/>
              </w:rPr>
              <w:t>del contratto</w:t>
            </w:r>
            <w:r>
              <w:rPr>
                <w:rFonts w:ascii="Garamond" w:eastAsia="Times New Roman" w:hAnsi="Garamond" w:cs="Times New Roman"/>
                <w:color w:val="000000"/>
                <w:lang w:eastAsia="it-IT"/>
              </w:rPr>
              <w:t xml:space="preserve"> nei casi di urgenza è avvenuta su richiesta della </w:t>
            </w:r>
            <w:r w:rsidRPr="00382841">
              <w:rPr>
                <w:rFonts w:ascii="Garamond" w:eastAsia="Times New Roman" w:hAnsi="Garamond" w:cs="Times New Roman"/>
                <w:color w:val="000000"/>
                <w:lang w:eastAsia="it-IT"/>
              </w:rPr>
              <w:t>stazione appaltante nei modi e alle condizioni previste al comma 8</w:t>
            </w:r>
            <w:r>
              <w:rPr>
                <w:rFonts w:ascii="Garamond" w:eastAsia="Times New Roman" w:hAnsi="Garamond" w:cs="Times New Roman"/>
                <w:color w:val="000000"/>
                <w:lang w:eastAsia="it-IT"/>
              </w:rPr>
              <w:t xml:space="preserve"> dell’art.32, del D. lgs 50/2016 e fino al 30 giugno 202</w:t>
            </w:r>
            <w:r w:rsidR="003447BA">
              <w:rPr>
                <w:rFonts w:ascii="Garamond" w:eastAsia="Times New Roman" w:hAnsi="Garamond" w:cs="Times New Roman"/>
                <w:color w:val="000000"/>
                <w:lang w:eastAsia="it-IT"/>
              </w:rPr>
              <w:t>4</w:t>
            </w:r>
            <w:r>
              <w:rPr>
                <w:rFonts w:ascii="Garamond" w:eastAsia="Times New Roman" w:hAnsi="Garamond" w:cs="Times New Roman"/>
                <w:color w:val="000000"/>
                <w:lang w:eastAsia="it-IT"/>
              </w:rPr>
              <w:t xml:space="preserve"> nel rispetto di quanto previsto dal DL 76/2020, art. 8 comma 1 </w:t>
            </w:r>
            <w:proofErr w:type="spellStart"/>
            <w:r>
              <w:rPr>
                <w:rFonts w:ascii="Garamond" w:eastAsia="Times New Roman" w:hAnsi="Garamond" w:cs="Times New Roman"/>
                <w:color w:val="000000"/>
                <w:lang w:eastAsia="it-IT"/>
              </w:rPr>
              <w:t>lett</w:t>
            </w:r>
            <w:proofErr w:type="spellEnd"/>
            <w:r>
              <w:rPr>
                <w:rFonts w:ascii="Garamond" w:eastAsia="Times New Roman" w:hAnsi="Garamond" w:cs="Times New Roman"/>
                <w:color w:val="000000"/>
                <w:lang w:eastAsia="it-IT"/>
              </w:rPr>
              <w:t xml:space="preserve"> a)? </w:t>
            </w:r>
          </w:p>
        </w:tc>
        <w:tc>
          <w:tcPr>
            <w:tcW w:w="191" w:type="pct"/>
            <w:shd w:val="clear" w:color="auto" w:fill="auto"/>
            <w:vAlign w:val="center"/>
          </w:tcPr>
          <w:p w14:paraId="410DD56D" w14:textId="77777777" w:rsidR="00B67053" w:rsidRPr="00AC56F1" w:rsidRDefault="00B67053" w:rsidP="000007B8">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4AC193A9" w14:textId="77777777" w:rsidR="00B67053" w:rsidRPr="00AC56F1" w:rsidRDefault="00B67053" w:rsidP="000007B8">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7F4A84CB" w14:textId="77777777" w:rsidR="00B67053" w:rsidRPr="00AC56F1" w:rsidRDefault="00B67053" w:rsidP="000007B8">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68D56E1C" w14:textId="7E419735" w:rsidR="00B67053" w:rsidRPr="00AC56F1" w:rsidRDefault="00B67053" w:rsidP="000007B8">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5EEE0681" w14:textId="77777777" w:rsidR="00B67053" w:rsidRPr="00AC56F1" w:rsidRDefault="00B67053" w:rsidP="000007B8">
            <w:pPr>
              <w:spacing w:after="0" w:line="240" w:lineRule="auto"/>
              <w:jc w:val="both"/>
              <w:rPr>
                <w:rFonts w:ascii="Garamond" w:eastAsia="Times New Roman" w:hAnsi="Garamond" w:cs="Times New Roman"/>
                <w:b/>
                <w:bCs/>
                <w:color w:val="000000"/>
                <w:lang w:eastAsia="it-IT"/>
              </w:rPr>
            </w:pPr>
          </w:p>
        </w:tc>
        <w:tc>
          <w:tcPr>
            <w:tcW w:w="1493" w:type="pct"/>
            <w:vAlign w:val="center"/>
          </w:tcPr>
          <w:p w14:paraId="7B9147DB" w14:textId="77777777" w:rsidR="00B67053" w:rsidRPr="008E64EF" w:rsidRDefault="00B67053" w:rsidP="000007B8">
            <w:pPr>
              <w:spacing w:after="0" w:line="240" w:lineRule="auto"/>
              <w:jc w:val="both"/>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Atto di aggiudicazione</w:t>
            </w:r>
          </w:p>
          <w:p w14:paraId="0F7E8A1B" w14:textId="0B4C161B" w:rsidR="00B67053" w:rsidRDefault="00B67053" w:rsidP="000007B8">
            <w:pPr>
              <w:spacing w:after="0" w:line="240" w:lineRule="auto"/>
              <w:jc w:val="both"/>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Contratto</w:t>
            </w:r>
          </w:p>
          <w:p w14:paraId="00F8BDE3" w14:textId="111E1DE5" w:rsidR="00B67053" w:rsidRPr="008E64EF" w:rsidRDefault="00B67053" w:rsidP="000007B8">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Determina/atto in cui si dispone l’esecuzione anticipata </w:t>
            </w:r>
          </w:p>
          <w:p w14:paraId="6C7C7700" w14:textId="671F8723" w:rsidR="00B67053" w:rsidRPr="00AC56F1" w:rsidRDefault="00B67053" w:rsidP="000007B8">
            <w:pPr>
              <w:spacing w:after="0" w:line="240" w:lineRule="auto"/>
              <w:jc w:val="both"/>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xml:space="preserve">• </w:t>
            </w:r>
          </w:p>
        </w:tc>
      </w:tr>
      <w:tr w:rsidR="00B67053" w:rsidRPr="00023F3C" w14:paraId="6314113B" w14:textId="77777777" w:rsidTr="00C17C5D">
        <w:trPr>
          <w:trHeight w:val="834"/>
        </w:trPr>
        <w:tc>
          <w:tcPr>
            <w:tcW w:w="227" w:type="pct"/>
            <w:shd w:val="clear" w:color="auto" w:fill="auto"/>
            <w:vAlign w:val="center"/>
          </w:tcPr>
          <w:p w14:paraId="068F7E31" w14:textId="1266D80A" w:rsidR="00B67053" w:rsidRDefault="00B67053" w:rsidP="000007B8">
            <w:pPr>
              <w:spacing w:after="0" w:line="240" w:lineRule="auto"/>
              <w:jc w:val="both"/>
              <w:rPr>
                <w:rFonts w:ascii="Garamond" w:eastAsia="Times New Roman" w:hAnsi="Garamond" w:cs="Times New Roman"/>
                <w:color w:val="000000"/>
                <w:lang w:eastAsia="it-IT"/>
              </w:rPr>
            </w:pPr>
          </w:p>
        </w:tc>
        <w:tc>
          <w:tcPr>
            <w:tcW w:w="1531" w:type="pct"/>
            <w:shd w:val="clear" w:color="auto" w:fill="auto"/>
            <w:vAlign w:val="center"/>
          </w:tcPr>
          <w:p w14:paraId="49E8DB04" w14:textId="7DCD262F" w:rsidR="00B67053" w:rsidRPr="00023F3C" w:rsidRDefault="00B67053" w:rsidP="000007B8">
            <w:pPr>
              <w:spacing w:after="0" w:line="240" w:lineRule="auto"/>
              <w:jc w:val="both"/>
              <w:rPr>
                <w:rFonts w:ascii="Garamond" w:eastAsia="Times New Roman" w:hAnsi="Garamond" w:cs="Times New Roman"/>
                <w:color w:val="000000"/>
                <w:lang w:eastAsia="it-IT"/>
              </w:rPr>
            </w:pPr>
          </w:p>
        </w:tc>
        <w:tc>
          <w:tcPr>
            <w:tcW w:w="191" w:type="pct"/>
            <w:shd w:val="clear" w:color="auto" w:fill="auto"/>
            <w:vAlign w:val="center"/>
          </w:tcPr>
          <w:p w14:paraId="052711A8"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46DD0E68"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297E8459"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75A818A1" w14:textId="29C3B20E" w:rsidR="00B67053" w:rsidRPr="00AC56F1" w:rsidRDefault="00B67053" w:rsidP="000007B8">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4CC5D192"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1493" w:type="pct"/>
            <w:vAlign w:val="center"/>
          </w:tcPr>
          <w:p w14:paraId="5C05BC42" w14:textId="1AE10A10" w:rsidR="00B67053" w:rsidRPr="00023F3C" w:rsidRDefault="00B67053" w:rsidP="000007B8">
            <w:pPr>
              <w:spacing w:after="0" w:line="240" w:lineRule="auto"/>
              <w:jc w:val="both"/>
              <w:rPr>
                <w:rFonts w:ascii="Garamond" w:eastAsia="Times New Roman" w:hAnsi="Garamond" w:cs="Times New Roman"/>
                <w:color w:val="000000"/>
                <w:lang w:eastAsia="it-IT"/>
              </w:rPr>
            </w:pPr>
          </w:p>
        </w:tc>
      </w:tr>
      <w:tr w:rsidR="00B67053" w:rsidRPr="00023F3C" w14:paraId="7B32AD05" w14:textId="2740992B" w:rsidTr="00C17C5D">
        <w:trPr>
          <w:trHeight w:val="834"/>
        </w:trPr>
        <w:tc>
          <w:tcPr>
            <w:tcW w:w="227" w:type="pct"/>
            <w:shd w:val="clear" w:color="auto" w:fill="auto"/>
            <w:vAlign w:val="center"/>
          </w:tcPr>
          <w:p w14:paraId="18890983" w14:textId="13E6BE62" w:rsidR="00B67053"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5C3EA0F5" w14:textId="466F321A" w:rsidR="00B67053" w:rsidRPr="008E64EF" w:rsidRDefault="00B67053" w:rsidP="000007B8">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Nel caso in cui l’aggiudicatario sia un Consorzio Stabile (ex art. 45, d.lgs. 50/2016), è stato verificato nella delibera che ci sia l’obbligo dei consorziati di operare in maniera congiunta per almeno 5 anni?</w:t>
            </w:r>
          </w:p>
        </w:tc>
        <w:tc>
          <w:tcPr>
            <w:tcW w:w="191" w:type="pct"/>
            <w:shd w:val="clear" w:color="auto" w:fill="auto"/>
            <w:vAlign w:val="center"/>
          </w:tcPr>
          <w:p w14:paraId="69B1C3F3" w14:textId="32E1E83D"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63B71F29" w14:textId="1F972901"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03335897" w14:textId="050CD1BA"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63DA5386" w14:textId="57D66F30" w:rsidR="00B67053" w:rsidRPr="00AC56F1" w:rsidRDefault="00B67053" w:rsidP="000007B8">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49C31E23" w14:textId="58745B21"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1493" w:type="pct"/>
            <w:vAlign w:val="center"/>
          </w:tcPr>
          <w:p w14:paraId="5D68091E" w14:textId="781A6278" w:rsidR="00B67053" w:rsidRPr="008E64EF" w:rsidRDefault="00B67053" w:rsidP="000007B8">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Delibera </w:t>
            </w:r>
          </w:p>
        </w:tc>
      </w:tr>
      <w:tr w:rsidR="00B67053" w:rsidRPr="00023F3C" w14:paraId="0AF9506F" w14:textId="77777777" w:rsidTr="00C17C5D">
        <w:trPr>
          <w:trHeight w:val="834"/>
        </w:trPr>
        <w:tc>
          <w:tcPr>
            <w:tcW w:w="227" w:type="pct"/>
            <w:shd w:val="clear" w:color="auto" w:fill="auto"/>
            <w:vAlign w:val="center"/>
          </w:tcPr>
          <w:p w14:paraId="3A14F91D" w14:textId="783F92B1" w:rsidR="00B67053"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shd w:val="clear" w:color="auto" w:fill="auto"/>
            <w:vAlign w:val="center"/>
          </w:tcPr>
          <w:p w14:paraId="133A60EC" w14:textId="3BBB03F5" w:rsidR="00B67053" w:rsidRPr="00474EA0" w:rsidRDefault="00B67053" w:rsidP="000007B8">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Nel caso in cui l’aggiudicatario sia un RTI o un ATI:</w:t>
            </w:r>
          </w:p>
          <w:p w14:paraId="41A4E6F2" w14:textId="77777777" w:rsidR="00B67053" w:rsidRPr="00474EA0" w:rsidRDefault="00B67053" w:rsidP="000007B8">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a)</w:t>
            </w:r>
            <w:r w:rsidRPr="00474EA0">
              <w:rPr>
                <w:rFonts w:ascii="Garamond" w:eastAsia="Times New Roman" w:hAnsi="Garamond" w:cs="Times New Roman"/>
                <w:color w:val="000000"/>
                <w:lang w:eastAsia="it-IT"/>
              </w:rPr>
              <w:tab/>
              <w:t>è stato trasmesso il relativo atto di costituzione del raggruppamento temporaneo?</w:t>
            </w:r>
          </w:p>
          <w:p w14:paraId="6E3CA801" w14:textId="77777777" w:rsidR="00B67053" w:rsidRPr="00474EA0" w:rsidRDefault="00B67053" w:rsidP="000007B8">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b)</w:t>
            </w:r>
            <w:r w:rsidRPr="00474EA0">
              <w:rPr>
                <w:rFonts w:ascii="Garamond" w:eastAsia="Times New Roman" w:hAnsi="Garamond" w:cs="Times New Roman"/>
                <w:color w:val="000000"/>
                <w:lang w:eastAsia="it-IT"/>
              </w:rPr>
              <w:tab/>
              <w:t>gli operatori economici hanno conferito, con un unico atto, mandato collettivo speciale con rappresentanza ad uno di essi, detto mandatario?</w:t>
            </w:r>
          </w:p>
          <w:p w14:paraId="28062341" w14:textId="77777777" w:rsidR="00B67053" w:rsidRPr="00474EA0" w:rsidRDefault="00B67053" w:rsidP="000007B8">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c)</w:t>
            </w:r>
            <w:r w:rsidRPr="00474EA0">
              <w:rPr>
                <w:rFonts w:ascii="Garamond" w:eastAsia="Times New Roman" w:hAnsi="Garamond" w:cs="Times New Roman"/>
                <w:color w:val="000000"/>
                <w:lang w:eastAsia="it-IT"/>
              </w:rPr>
              <w:tab/>
              <w:t>il mandato risulta da scrittura privata autenticata?</w:t>
            </w:r>
          </w:p>
          <w:p w14:paraId="0E8335E1" w14:textId="77777777" w:rsidR="00B67053" w:rsidRPr="00474EA0" w:rsidRDefault="00B67053" w:rsidP="000007B8">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lastRenderedPageBreak/>
              <w:t>d)</w:t>
            </w:r>
            <w:r w:rsidRPr="00474EA0">
              <w:rPr>
                <w:rFonts w:ascii="Garamond" w:eastAsia="Times New Roman" w:hAnsi="Garamond" w:cs="Times New Roman"/>
                <w:color w:val="000000"/>
                <w:lang w:eastAsia="it-IT"/>
              </w:rPr>
              <w:tab/>
              <w:t>il mandato contiene la clausola con la quale la mandataria e le mandanti si impegnano a rispettare nei pagamenti le clausole di tracciabilità di cui alla pertinente normativa?</w:t>
            </w:r>
          </w:p>
          <w:p w14:paraId="51A5A859" w14:textId="7F372E30" w:rsidR="00B67053" w:rsidRPr="008E64EF" w:rsidDel="00474EA0" w:rsidRDefault="00B67053" w:rsidP="000007B8">
            <w:pPr>
              <w:spacing w:after="0" w:line="240" w:lineRule="auto"/>
              <w:jc w:val="both"/>
              <w:rPr>
                <w:rFonts w:ascii="Garamond" w:eastAsia="Times New Roman" w:hAnsi="Garamond" w:cs="Times New Roman"/>
                <w:color w:val="000000"/>
                <w:lang w:eastAsia="it-IT"/>
              </w:rPr>
            </w:pPr>
          </w:p>
        </w:tc>
        <w:tc>
          <w:tcPr>
            <w:tcW w:w="191" w:type="pct"/>
            <w:shd w:val="clear" w:color="auto" w:fill="auto"/>
            <w:vAlign w:val="center"/>
          </w:tcPr>
          <w:p w14:paraId="5B383DDD"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17AA37D5"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782C931C"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611483DE" w14:textId="77777777" w:rsidR="00B67053" w:rsidRPr="00AC56F1" w:rsidRDefault="00B67053" w:rsidP="000007B8">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6B13CEA9"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1493" w:type="pct"/>
            <w:vAlign w:val="center"/>
          </w:tcPr>
          <w:p w14:paraId="71EC22A0" w14:textId="3218DDE0" w:rsidR="00B67053" w:rsidRPr="008E64EF" w:rsidDel="00474EA0" w:rsidRDefault="00B67053" w:rsidP="000007B8">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Atto di RTI/contratto </w:t>
            </w:r>
          </w:p>
        </w:tc>
      </w:tr>
      <w:tr w:rsidR="00B67053" w:rsidRPr="00023F3C" w14:paraId="32F62A70" w14:textId="77777777" w:rsidTr="00C17C5D">
        <w:trPr>
          <w:trHeight w:val="834"/>
        </w:trPr>
        <w:tc>
          <w:tcPr>
            <w:tcW w:w="227" w:type="pct"/>
            <w:shd w:val="clear" w:color="auto" w:fill="auto"/>
            <w:vAlign w:val="center"/>
          </w:tcPr>
          <w:p w14:paraId="32E32C4A" w14:textId="39EB7A7A" w:rsidR="00B67053"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1A26B3E5" w14:textId="4832FC21" w:rsidR="00B67053" w:rsidRPr="00DD464D" w:rsidRDefault="00B67053" w:rsidP="000007B8">
            <w:pPr>
              <w:spacing w:after="0" w:line="240" w:lineRule="auto"/>
              <w:jc w:val="both"/>
              <w:rPr>
                <w:rFonts w:ascii="Garamond" w:eastAsia="Times New Roman" w:hAnsi="Garamond" w:cs="Times New Roman"/>
                <w:color w:val="000000"/>
                <w:lang w:eastAsia="it-IT"/>
              </w:rPr>
            </w:pPr>
            <w:r w:rsidRPr="00DD464D">
              <w:rPr>
                <w:rFonts w:ascii="Garamond" w:eastAsia="Times New Roman" w:hAnsi="Garamond" w:cs="Times New Roman"/>
                <w:color w:val="000000"/>
                <w:lang w:eastAsia="it-IT"/>
              </w:rPr>
              <w:t>Il contratto di appalto di importo pari o superiore alle soglie comunitarie di cui all’art. 35 del D.lgs., 50/2016 è stato stipulato:</w:t>
            </w:r>
          </w:p>
          <w:p w14:paraId="59D011BC" w14:textId="0A519E2D" w:rsidR="00B67053" w:rsidRPr="00DD464D" w:rsidRDefault="00B67053" w:rsidP="000007B8">
            <w:pPr>
              <w:spacing w:after="0" w:line="240" w:lineRule="auto"/>
              <w:jc w:val="both"/>
              <w:rPr>
                <w:rFonts w:ascii="Garamond" w:eastAsia="Times New Roman" w:hAnsi="Garamond" w:cs="Times New Roman"/>
                <w:color w:val="000000"/>
                <w:lang w:eastAsia="it-IT"/>
              </w:rPr>
            </w:pPr>
            <w:r w:rsidRPr="00DD464D">
              <w:rPr>
                <w:rFonts w:ascii="Garamond" w:eastAsia="Times New Roman" w:hAnsi="Garamond" w:cs="Times New Roman"/>
                <w:color w:val="000000"/>
                <w:lang w:eastAsia="it-IT"/>
              </w:rPr>
              <w:t>a)</w:t>
            </w:r>
            <w:r w:rsidRPr="00DD464D">
              <w:rPr>
                <w:rFonts w:ascii="Garamond" w:eastAsia="Times New Roman" w:hAnsi="Garamond" w:cs="Times New Roman"/>
                <w:color w:val="000000"/>
                <w:lang w:eastAsia="it-IT"/>
              </w:rPr>
              <w:tab/>
              <w:t>dopo aver acquisito l’informativa antimafia di cui agli artt. 84, comma 3, 90 e 91, d.lgs. n. 159/2011 tramite la banca dati nazionale unica?</w:t>
            </w:r>
            <w:r w:rsidR="003447BA">
              <w:rPr>
                <w:rFonts w:ascii="Garamond" w:eastAsia="Times New Roman" w:hAnsi="Garamond" w:cs="Times New Roman"/>
                <w:color w:val="000000"/>
                <w:lang w:eastAsia="it-IT"/>
              </w:rPr>
              <w:t xml:space="preserve"> </w:t>
            </w:r>
          </w:p>
          <w:p w14:paraId="1E454652" w14:textId="7314945B" w:rsidR="00B67053" w:rsidRPr="00DD464D" w:rsidRDefault="00B67053" w:rsidP="000007B8">
            <w:pPr>
              <w:spacing w:after="0" w:line="240" w:lineRule="auto"/>
              <w:jc w:val="both"/>
              <w:rPr>
                <w:rFonts w:ascii="Garamond" w:eastAsia="Times New Roman" w:hAnsi="Garamond" w:cs="Times New Roman"/>
                <w:color w:val="000000"/>
                <w:lang w:eastAsia="it-IT"/>
              </w:rPr>
            </w:pPr>
            <w:r w:rsidRPr="00DD464D">
              <w:rPr>
                <w:rFonts w:ascii="Garamond" w:eastAsia="Times New Roman" w:hAnsi="Garamond" w:cs="Times New Roman"/>
                <w:color w:val="000000"/>
                <w:lang w:eastAsia="it-IT"/>
              </w:rPr>
              <w:t>oppure</w:t>
            </w:r>
          </w:p>
          <w:p w14:paraId="62A77647" w14:textId="6EA5D933" w:rsidR="00B67053" w:rsidRPr="00DD464D" w:rsidRDefault="00B67053" w:rsidP="000007B8">
            <w:pPr>
              <w:spacing w:after="0" w:line="240" w:lineRule="auto"/>
              <w:jc w:val="both"/>
              <w:rPr>
                <w:rFonts w:ascii="Garamond" w:eastAsia="Times New Roman" w:hAnsi="Garamond" w:cs="Times New Roman"/>
                <w:color w:val="000000"/>
                <w:lang w:eastAsia="it-IT"/>
              </w:rPr>
            </w:pPr>
            <w:r w:rsidRPr="00DD464D">
              <w:rPr>
                <w:rFonts w:ascii="Garamond" w:eastAsia="Times New Roman" w:hAnsi="Garamond" w:cs="Times New Roman"/>
                <w:color w:val="000000"/>
                <w:lang w:eastAsia="it-IT"/>
              </w:rPr>
              <w:t>b)</w:t>
            </w:r>
            <w:r w:rsidRPr="00DD464D">
              <w:rPr>
                <w:rFonts w:ascii="Garamond" w:eastAsia="Times New Roman" w:hAnsi="Garamond" w:cs="Times New Roman"/>
                <w:color w:val="000000"/>
                <w:lang w:eastAsia="it-IT"/>
              </w:rPr>
              <w:tab/>
              <w:t xml:space="preserve">nei casi di cui all’art. 92, comma 3 del </w:t>
            </w:r>
            <w:proofErr w:type="spellStart"/>
            <w:r w:rsidRPr="00DD464D">
              <w:rPr>
                <w:rFonts w:ascii="Garamond" w:eastAsia="Times New Roman" w:hAnsi="Garamond" w:cs="Times New Roman"/>
                <w:color w:val="000000"/>
                <w:lang w:eastAsia="it-IT"/>
              </w:rPr>
              <w:t>D.Lgs.</w:t>
            </w:r>
            <w:proofErr w:type="spellEnd"/>
            <w:r w:rsidRPr="00DD464D">
              <w:rPr>
                <w:rFonts w:ascii="Garamond" w:eastAsia="Times New Roman" w:hAnsi="Garamond" w:cs="Times New Roman"/>
                <w:color w:val="000000"/>
                <w:lang w:eastAsia="it-IT"/>
              </w:rPr>
              <w:t xml:space="preserve"> n. 159 del 2011 (decorso del termine di cui all’articolo 92, comma 2 o in caso di urgenza): </w:t>
            </w:r>
          </w:p>
          <w:p w14:paraId="4D716E5D" w14:textId="37C94AFF" w:rsidR="00B67053" w:rsidRPr="00DD464D" w:rsidRDefault="00B67053" w:rsidP="000007B8">
            <w:pPr>
              <w:spacing w:after="0" w:line="240" w:lineRule="auto"/>
              <w:jc w:val="both"/>
              <w:rPr>
                <w:rFonts w:ascii="Garamond" w:eastAsia="Times New Roman" w:hAnsi="Garamond" w:cs="Times New Roman"/>
                <w:color w:val="000000"/>
                <w:lang w:eastAsia="it-IT"/>
              </w:rPr>
            </w:pPr>
            <w:r w:rsidRPr="00DD464D">
              <w:rPr>
                <w:rFonts w:ascii="Garamond" w:eastAsia="Times New Roman" w:hAnsi="Garamond" w:cs="Times New Roman"/>
                <w:color w:val="000000"/>
                <w:lang w:eastAsia="it-IT"/>
              </w:rPr>
              <w:t xml:space="preserve">b.1) sotto condizione risolutiva? </w:t>
            </w:r>
          </w:p>
          <w:p w14:paraId="060B7D25" w14:textId="3111F479" w:rsidR="00B67053" w:rsidRDefault="00B67053" w:rsidP="000007B8">
            <w:pPr>
              <w:spacing w:after="0" w:line="240" w:lineRule="auto"/>
              <w:jc w:val="both"/>
              <w:rPr>
                <w:rFonts w:ascii="Garamond" w:eastAsia="Times New Roman" w:hAnsi="Garamond" w:cs="Times New Roman"/>
                <w:color w:val="000000"/>
                <w:lang w:eastAsia="it-IT"/>
              </w:rPr>
            </w:pPr>
            <w:r w:rsidRPr="00DD464D">
              <w:rPr>
                <w:rFonts w:ascii="Garamond" w:eastAsia="Times New Roman" w:hAnsi="Garamond" w:cs="Times New Roman"/>
                <w:color w:val="000000"/>
                <w:lang w:eastAsia="it-IT"/>
              </w:rPr>
              <w:t>b.2) In caso di urgenza, è presente una congrua motivazione circa le ragioni d’urgenza?</w:t>
            </w:r>
          </w:p>
          <w:p w14:paraId="261E73D8" w14:textId="5AF8F6C2" w:rsidR="00B67053" w:rsidRDefault="00B67053" w:rsidP="000007B8">
            <w:pPr>
              <w:spacing w:after="0" w:line="240" w:lineRule="auto"/>
              <w:jc w:val="both"/>
              <w:rPr>
                <w:rFonts w:ascii="Garamond" w:eastAsia="Times New Roman" w:hAnsi="Garamond" w:cs="Times New Roman"/>
                <w:color w:val="000000"/>
                <w:lang w:eastAsia="it-IT"/>
              </w:rPr>
            </w:pPr>
          </w:p>
          <w:p w14:paraId="5026F2DE" w14:textId="5B263BD0" w:rsidR="00B67053" w:rsidRPr="00474EA0" w:rsidRDefault="00B67053" w:rsidP="000007B8">
            <w:pPr>
              <w:spacing w:after="0" w:line="240" w:lineRule="auto"/>
              <w:jc w:val="both"/>
              <w:rPr>
                <w:rFonts w:ascii="Garamond" w:eastAsia="Times New Roman" w:hAnsi="Garamond" w:cs="Times New Roman"/>
                <w:color w:val="000000"/>
                <w:lang w:eastAsia="it-IT"/>
              </w:rPr>
            </w:pPr>
            <w:r w:rsidRPr="00C322A3">
              <w:rPr>
                <w:rFonts w:ascii="Garamond" w:eastAsia="Times New Roman" w:hAnsi="Garamond" w:cs="Times New Roman"/>
                <w:color w:val="000000"/>
                <w:lang w:eastAsia="it-IT"/>
              </w:rPr>
              <w:t>Per le procedure indette dal 17 luglio 2020 al 3</w:t>
            </w:r>
            <w:r w:rsidR="006B66E3">
              <w:rPr>
                <w:rFonts w:ascii="Garamond" w:eastAsia="Times New Roman" w:hAnsi="Garamond" w:cs="Times New Roman"/>
                <w:color w:val="000000"/>
                <w:lang w:eastAsia="it-IT"/>
              </w:rPr>
              <w:t>1</w:t>
            </w:r>
            <w:r w:rsidRPr="00C322A3">
              <w:rPr>
                <w:rFonts w:ascii="Garamond" w:eastAsia="Times New Roman" w:hAnsi="Garamond" w:cs="Times New Roman"/>
                <w:color w:val="000000"/>
                <w:lang w:eastAsia="it-IT"/>
              </w:rPr>
              <w:t xml:space="preserve"> </w:t>
            </w:r>
            <w:r w:rsidR="006B66E3">
              <w:rPr>
                <w:rFonts w:ascii="Garamond" w:eastAsia="Times New Roman" w:hAnsi="Garamond" w:cs="Times New Roman"/>
                <w:color w:val="000000"/>
                <w:lang w:eastAsia="it-IT"/>
              </w:rPr>
              <w:t>dicembre</w:t>
            </w:r>
            <w:r w:rsidRPr="00C322A3">
              <w:rPr>
                <w:rFonts w:ascii="Garamond" w:eastAsia="Times New Roman" w:hAnsi="Garamond" w:cs="Times New Roman"/>
                <w:color w:val="000000"/>
                <w:lang w:eastAsia="it-IT"/>
              </w:rPr>
              <w:t>202</w:t>
            </w:r>
            <w:r w:rsidR="006B66E3">
              <w:rPr>
                <w:rFonts w:ascii="Garamond" w:eastAsia="Times New Roman" w:hAnsi="Garamond" w:cs="Times New Roman"/>
                <w:color w:val="000000"/>
                <w:lang w:eastAsia="it-IT"/>
              </w:rPr>
              <w:t>6</w:t>
            </w:r>
            <w:r w:rsidRPr="00C322A3">
              <w:rPr>
                <w:rFonts w:ascii="Garamond" w:eastAsia="Times New Roman" w:hAnsi="Garamond" w:cs="Times New Roman"/>
                <w:color w:val="000000"/>
                <w:lang w:eastAsia="it-IT"/>
              </w:rPr>
              <w:t>, il contratto è stato stipulato sotto condizione risolutiva a seguito del rilascio dell’informativa liberatoria provvisoria, secondo quanto disposto dall’art. 3, comma 3 del D.L. 76/2020?</w:t>
            </w:r>
          </w:p>
        </w:tc>
        <w:tc>
          <w:tcPr>
            <w:tcW w:w="191" w:type="pct"/>
            <w:shd w:val="clear" w:color="auto" w:fill="auto"/>
            <w:vAlign w:val="center"/>
          </w:tcPr>
          <w:p w14:paraId="013FFC47"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0EBDEA2A"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26CD13D8"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247F087E" w14:textId="77777777" w:rsidR="00B67053" w:rsidRPr="00AC56F1" w:rsidRDefault="00B67053" w:rsidP="000007B8">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3875A2C0"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1493" w:type="pct"/>
            <w:vAlign w:val="center"/>
          </w:tcPr>
          <w:p w14:paraId="4F217F9C" w14:textId="6B71D2DD" w:rsidR="00B67053" w:rsidRDefault="00B67053" w:rsidP="000007B8">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Informativa antimafia</w:t>
            </w:r>
          </w:p>
          <w:p w14:paraId="0F77C09C" w14:textId="08B355C2" w:rsidR="00B67053" w:rsidRDefault="00B67053" w:rsidP="000007B8">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Richiesta informativa liberatoria provvisoria</w:t>
            </w:r>
          </w:p>
          <w:p w14:paraId="61E868BA" w14:textId="77777777" w:rsidR="00B67053" w:rsidRDefault="00B67053" w:rsidP="000007B8">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Contratto  </w:t>
            </w:r>
          </w:p>
          <w:p w14:paraId="13F18132" w14:textId="66322EA8" w:rsidR="003447BA" w:rsidRPr="00023F3C" w:rsidRDefault="000007B8"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NB </w:t>
            </w:r>
            <w:r w:rsidR="003447BA" w:rsidRPr="003447BA">
              <w:rPr>
                <w:rFonts w:ascii="Garamond" w:eastAsia="Times New Roman" w:hAnsi="Garamond" w:cs="Times New Roman"/>
                <w:color w:val="000000"/>
                <w:lang w:eastAsia="it-IT"/>
              </w:rPr>
              <w:t>Il D.L. 24 febbraio 2023, n. 13, convertito con modificazioni dalla L. 21 aprile 2023, n. 41, ha disposto (con l'art. 14, comma 4-bis) che "Per le medesime finalità di cui al comma 4, le disposizioni di cui all'articolo 3, commi da 1 a 6, del decreto-legge 16 luglio 2020, n. 76, convertito, con modificazioni, dalla legge 11 settembre 2020, n. 120, si applicano fino al 31 dicembre 2026”</w:t>
            </w:r>
          </w:p>
        </w:tc>
      </w:tr>
      <w:tr w:rsidR="00B67053" w:rsidRPr="00023F3C" w14:paraId="5FFF28B3" w14:textId="77777777" w:rsidTr="00C17C5D">
        <w:trPr>
          <w:trHeight w:val="834"/>
        </w:trPr>
        <w:tc>
          <w:tcPr>
            <w:tcW w:w="227" w:type="pct"/>
            <w:shd w:val="clear" w:color="auto" w:fill="auto"/>
            <w:vAlign w:val="center"/>
          </w:tcPr>
          <w:p w14:paraId="55739F75" w14:textId="30909B2D" w:rsidR="00B67053"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531" w:type="pct"/>
            <w:shd w:val="clear" w:color="auto" w:fill="auto"/>
            <w:vAlign w:val="center"/>
          </w:tcPr>
          <w:p w14:paraId="4D9E03A1" w14:textId="00F0CBA6" w:rsidR="00B67053" w:rsidRPr="00360A70" w:rsidRDefault="00B67053" w:rsidP="000007B8">
            <w:pPr>
              <w:spacing w:after="0" w:line="240" w:lineRule="auto"/>
              <w:jc w:val="both"/>
              <w:rPr>
                <w:rFonts w:ascii="Garamond" w:eastAsia="Times New Roman" w:hAnsi="Garamond" w:cs="Times New Roman"/>
                <w:color w:val="000000"/>
                <w:lang w:eastAsia="it-IT"/>
              </w:rPr>
            </w:pPr>
            <w:r w:rsidRPr="00360A70">
              <w:rPr>
                <w:rFonts w:ascii="Garamond" w:eastAsia="Times New Roman" w:hAnsi="Garamond" w:cs="Times New Roman"/>
                <w:color w:val="000000"/>
                <w:lang w:eastAsia="it-IT"/>
              </w:rPr>
              <w:t>Il contratto di appalto di importo superiore a 150 mila euro è stato stipulato dopo aver acquisito:</w:t>
            </w:r>
          </w:p>
          <w:p w14:paraId="41FE166C" w14:textId="38BAE8CB" w:rsidR="00B67053" w:rsidRPr="00360A70" w:rsidRDefault="00B67053" w:rsidP="000007B8">
            <w:pPr>
              <w:spacing w:after="0" w:line="240" w:lineRule="auto"/>
              <w:jc w:val="both"/>
              <w:rPr>
                <w:rFonts w:ascii="Garamond" w:eastAsia="Times New Roman" w:hAnsi="Garamond" w:cs="Times New Roman"/>
                <w:color w:val="000000"/>
                <w:lang w:eastAsia="it-IT"/>
              </w:rPr>
            </w:pPr>
            <w:r w:rsidRPr="00360A70">
              <w:rPr>
                <w:rFonts w:ascii="Garamond" w:eastAsia="Times New Roman" w:hAnsi="Garamond" w:cs="Times New Roman"/>
                <w:color w:val="000000"/>
                <w:lang w:eastAsia="it-IT"/>
              </w:rPr>
              <w:t>a)</w:t>
            </w:r>
            <w:r w:rsidRPr="00360A70">
              <w:rPr>
                <w:rFonts w:ascii="Garamond" w:eastAsia="Times New Roman" w:hAnsi="Garamond" w:cs="Times New Roman"/>
                <w:color w:val="000000"/>
                <w:lang w:eastAsia="it-IT"/>
              </w:rPr>
              <w:tab/>
              <w:t xml:space="preserve">la comunicazione antimafia di cui all’art. 84, e 87, tramite la banca dati nazionale unica; </w:t>
            </w:r>
          </w:p>
          <w:p w14:paraId="4BAF0C65" w14:textId="77777777" w:rsidR="00B67053" w:rsidRPr="00360A70" w:rsidRDefault="00B67053" w:rsidP="000007B8">
            <w:pPr>
              <w:spacing w:after="0" w:line="240" w:lineRule="auto"/>
              <w:jc w:val="both"/>
              <w:rPr>
                <w:rFonts w:ascii="Garamond" w:eastAsia="Times New Roman" w:hAnsi="Garamond" w:cs="Times New Roman"/>
                <w:color w:val="000000"/>
                <w:lang w:eastAsia="it-IT"/>
              </w:rPr>
            </w:pPr>
            <w:r w:rsidRPr="00360A70">
              <w:rPr>
                <w:rFonts w:ascii="Garamond" w:eastAsia="Times New Roman" w:hAnsi="Garamond" w:cs="Times New Roman"/>
                <w:color w:val="000000"/>
                <w:lang w:eastAsia="it-IT"/>
              </w:rPr>
              <w:t>oppure</w:t>
            </w:r>
          </w:p>
          <w:p w14:paraId="4FB92352" w14:textId="75818664" w:rsidR="00B67053" w:rsidRPr="00023F3C" w:rsidDel="00474EA0" w:rsidRDefault="00B67053" w:rsidP="000007B8">
            <w:pPr>
              <w:spacing w:after="0" w:line="240" w:lineRule="auto"/>
              <w:jc w:val="both"/>
              <w:rPr>
                <w:rFonts w:ascii="Garamond" w:eastAsia="Times New Roman" w:hAnsi="Garamond" w:cs="Times New Roman"/>
                <w:color w:val="000000"/>
                <w:lang w:eastAsia="it-IT"/>
              </w:rPr>
            </w:pPr>
            <w:r w:rsidRPr="00360A70">
              <w:rPr>
                <w:rFonts w:ascii="Garamond" w:eastAsia="Times New Roman" w:hAnsi="Garamond" w:cs="Times New Roman"/>
                <w:color w:val="000000"/>
                <w:lang w:eastAsia="it-IT"/>
              </w:rPr>
              <w:lastRenderedPageBreak/>
              <w:t>b)</w:t>
            </w:r>
            <w:r w:rsidRPr="00360A70">
              <w:rPr>
                <w:rFonts w:ascii="Garamond" w:eastAsia="Times New Roman" w:hAnsi="Garamond" w:cs="Times New Roman"/>
                <w:color w:val="000000"/>
                <w:lang w:eastAsia="it-IT"/>
              </w:rPr>
              <w:tab/>
              <w:t>in caso d’urgenza congruamente motivata, l’autocertificazione con la quale l'interessato attesti che nei propri confronti non sussistono le cause di divieto, di decadenza o di sospensione di cui all'articolo 67 del D.lgs</w:t>
            </w:r>
            <w:r>
              <w:rPr>
                <w:rFonts w:ascii="Garamond" w:eastAsia="Times New Roman" w:hAnsi="Garamond" w:cs="Times New Roman"/>
                <w:color w:val="000000"/>
                <w:lang w:eastAsia="it-IT"/>
              </w:rPr>
              <w:t>.</w:t>
            </w:r>
            <w:r w:rsidRPr="00360A70">
              <w:rPr>
                <w:rFonts w:ascii="Garamond" w:eastAsia="Times New Roman" w:hAnsi="Garamond" w:cs="Times New Roman"/>
                <w:color w:val="000000"/>
                <w:lang w:eastAsia="it-IT"/>
              </w:rPr>
              <w:t xml:space="preserve"> 159/2011</w:t>
            </w:r>
            <w:r>
              <w:rPr>
                <w:rFonts w:ascii="Garamond" w:eastAsia="Times New Roman" w:hAnsi="Garamond" w:cs="Times New Roman"/>
                <w:color w:val="000000"/>
                <w:lang w:eastAsia="it-IT"/>
              </w:rPr>
              <w:t xml:space="preserve">? </w:t>
            </w:r>
          </w:p>
        </w:tc>
        <w:tc>
          <w:tcPr>
            <w:tcW w:w="191" w:type="pct"/>
            <w:shd w:val="clear" w:color="auto" w:fill="auto"/>
            <w:vAlign w:val="center"/>
          </w:tcPr>
          <w:p w14:paraId="0C8CD623"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11FFABEC"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187340D9"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188B7C95" w14:textId="77777777" w:rsidR="00B67053" w:rsidRPr="00AC56F1" w:rsidRDefault="00B67053" w:rsidP="000007B8">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3A371900"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1493" w:type="pct"/>
            <w:vAlign w:val="center"/>
          </w:tcPr>
          <w:p w14:paraId="762340D0" w14:textId="77777777" w:rsidR="00B67053" w:rsidRPr="00AC56F1" w:rsidRDefault="00B67053" w:rsidP="000007B8">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Comunicazione antimafia</w:t>
            </w:r>
            <w:r w:rsidRPr="00AC56F1">
              <w:rPr>
                <w:rFonts w:ascii="Garamond" w:eastAsia="Times New Roman" w:hAnsi="Garamond" w:cs="Times New Roman"/>
                <w:color w:val="000000"/>
                <w:lang w:eastAsia="it-IT"/>
              </w:rPr>
              <w:tab/>
            </w:r>
          </w:p>
          <w:p w14:paraId="417A57A6" w14:textId="77777777" w:rsidR="00B67053" w:rsidRPr="00AC56F1" w:rsidRDefault="00B67053" w:rsidP="000007B8">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Richiesta comunicazione antimafia</w:t>
            </w:r>
          </w:p>
          <w:p w14:paraId="6EC6E9AB" w14:textId="0D8142B7" w:rsidR="00B67053" w:rsidRPr="00AC56F1" w:rsidDel="00474EA0" w:rsidRDefault="00B67053" w:rsidP="000007B8">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Autocertificazione</w:t>
            </w:r>
          </w:p>
        </w:tc>
      </w:tr>
      <w:tr w:rsidR="00B67053" w:rsidRPr="00023F3C" w14:paraId="486A59FF" w14:textId="77777777" w:rsidTr="00C17C5D">
        <w:trPr>
          <w:trHeight w:val="821"/>
        </w:trPr>
        <w:tc>
          <w:tcPr>
            <w:tcW w:w="227" w:type="pct"/>
            <w:shd w:val="clear" w:color="auto" w:fill="auto"/>
            <w:vAlign w:val="center"/>
          </w:tcPr>
          <w:p w14:paraId="050AB031" w14:textId="050D9195" w:rsidR="00B67053"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shd w:val="clear" w:color="auto" w:fill="auto"/>
            <w:vAlign w:val="center"/>
          </w:tcPr>
          <w:p w14:paraId="0615EFD1" w14:textId="565BDBCE" w:rsidR="00B67053"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Il contratto è stato stipulato successivamente alla verifica dei requisiti di cui all’art. 80 del D.lgs. 50/2016? </w:t>
            </w:r>
          </w:p>
        </w:tc>
        <w:tc>
          <w:tcPr>
            <w:tcW w:w="191" w:type="pct"/>
            <w:shd w:val="clear" w:color="auto" w:fill="auto"/>
            <w:vAlign w:val="center"/>
          </w:tcPr>
          <w:p w14:paraId="129DD841"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4C7DF959"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17D3ACF7"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2E9F4D35" w14:textId="61E8DF59" w:rsidR="00B67053" w:rsidRPr="00023F3C" w:rsidRDefault="00B67053" w:rsidP="000007B8">
            <w:pPr>
              <w:spacing w:after="0" w:line="240" w:lineRule="auto"/>
              <w:jc w:val="both"/>
              <w:rPr>
                <w:rFonts w:ascii="Garamond" w:eastAsia="Times New Roman" w:hAnsi="Garamond" w:cs="Times New Roman"/>
                <w:b/>
                <w:bCs/>
                <w:color w:val="000000"/>
                <w:lang w:eastAsia="it-IT"/>
              </w:rPr>
            </w:pPr>
            <w:r w:rsidRPr="00023F3C">
              <w:rPr>
                <w:rFonts w:ascii="Garamond" w:eastAsia="Times New Roman" w:hAnsi="Garamond" w:cs="Times New Roman"/>
                <w:color w:val="000000"/>
                <w:lang w:eastAsia="it-IT"/>
              </w:rPr>
              <w:tab/>
            </w:r>
          </w:p>
        </w:tc>
        <w:tc>
          <w:tcPr>
            <w:tcW w:w="319" w:type="pct"/>
            <w:shd w:val="clear" w:color="auto" w:fill="auto"/>
            <w:vAlign w:val="center"/>
          </w:tcPr>
          <w:p w14:paraId="3061BD0D"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1493" w:type="pct"/>
            <w:vAlign w:val="center"/>
          </w:tcPr>
          <w:p w14:paraId="309E6A8C" w14:textId="5AF22C59" w:rsidR="003447BA" w:rsidRPr="00023F3C" w:rsidRDefault="00B67053" w:rsidP="000007B8">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Determina di aggiudicazione </w:t>
            </w:r>
          </w:p>
        </w:tc>
      </w:tr>
      <w:tr w:rsidR="00B67053" w:rsidRPr="00023F3C" w14:paraId="0EDE4D11" w14:textId="77777777" w:rsidTr="00C17C5D">
        <w:trPr>
          <w:trHeight w:val="1417"/>
        </w:trPr>
        <w:tc>
          <w:tcPr>
            <w:tcW w:w="227" w:type="pct"/>
            <w:shd w:val="clear" w:color="auto" w:fill="auto"/>
            <w:vAlign w:val="center"/>
          </w:tcPr>
          <w:p w14:paraId="6065D878" w14:textId="31367072" w:rsidR="00B67053"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9</w:t>
            </w:r>
          </w:p>
        </w:tc>
        <w:tc>
          <w:tcPr>
            <w:tcW w:w="1531" w:type="pct"/>
            <w:shd w:val="clear" w:color="auto" w:fill="auto"/>
            <w:vAlign w:val="center"/>
          </w:tcPr>
          <w:p w14:paraId="3E2E67CF" w14:textId="1084A0D4" w:rsidR="00B67053" w:rsidRPr="00023F3C"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Il contratto è stato stipulato</w:t>
            </w:r>
            <w:r w:rsidRPr="00023F3C">
              <w:rPr>
                <w:rFonts w:ascii="Garamond" w:eastAsia="Times New Roman" w:hAnsi="Garamond" w:cs="Times New Roman"/>
                <w:color w:val="000000"/>
                <w:lang w:eastAsia="it-IT"/>
              </w:rPr>
              <w:t xml:space="preserve"> secondo le forme e modalità previste dall’art. 32, comma 14 del </w:t>
            </w:r>
            <w:r>
              <w:rPr>
                <w:rFonts w:ascii="Garamond" w:eastAsia="Times New Roman" w:hAnsi="Garamond" w:cs="Times New Roman"/>
                <w:color w:val="000000"/>
                <w:lang w:eastAsia="it-IT"/>
              </w:rPr>
              <w:t>D.lgs. 50/2016?</w:t>
            </w:r>
          </w:p>
        </w:tc>
        <w:tc>
          <w:tcPr>
            <w:tcW w:w="191" w:type="pct"/>
            <w:shd w:val="clear" w:color="auto" w:fill="auto"/>
            <w:vAlign w:val="center"/>
          </w:tcPr>
          <w:p w14:paraId="1551567B"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6C6F5DD6"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076FBA94"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64557F87" w14:textId="617ADF24"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3F0A4DFC"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1493" w:type="pct"/>
            <w:vAlign w:val="center"/>
          </w:tcPr>
          <w:p w14:paraId="5845AD4B" w14:textId="77777777" w:rsidR="00B67053" w:rsidRPr="008E64EF" w:rsidRDefault="00B67053" w:rsidP="000007B8">
            <w:pPr>
              <w:spacing w:after="0" w:line="240" w:lineRule="auto"/>
              <w:jc w:val="both"/>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Atto di aggiudicazione</w:t>
            </w:r>
          </w:p>
          <w:p w14:paraId="041608F7" w14:textId="77777777" w:rsidR="00B67053" w:rsidRPr="008E64EF" w:rsidRDefault="00B67053" w:rsidP="000007B8">
            <w:pPr>
              <w:spacing w:after="0" w:line="240" w:lineRule="auto"/>
              <w:jc w:val="both"/>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Contratto</w:t>
            </w:r>
          </w:p>
          <w:p w14:paraId="1FFE0333" w14:textId="77777777" w:rsidR="00B67053" w:rsidRDefault="00B67053" w:rsidP="000007B8">
            <w:pPr>
              <w:spacing w:after="0" w:line="240" w:lineRule="auto"/>
              <w:jc w:val="both"/>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Altro</w:t>
            </w:r>
          </w:p>
          <w:p w14:paraId="095EA4A0" w14:textId="5C62A2BA" w:rsidR="003447BA" w:rsidRPr="00023F3C" w:rsidRDefault="003447BA" w:rsidP="000007B8">
            <w:pPr>
              <w:spacing w:after="0" w:line="240" w:lineRule="auto"/>
              <w:jc w:val="both"/>
              <w:rPr>
                <w:rFonts w:ascii="Garamond" w:eastAsia="Times New Roman" w:hAnsi="Garamond" w:cs="Times New Roman"/>
                <w:color w:val="000000"/>
                <w:lang w:eastAsia="it-IT"/>
              </w:rPr>
            </w:pPr>
          </w:p>
        </w:tc>
      </w:tr>
      <w:tr w:rsidR="00B67053" w:rsidRPr="00023F3C" w14:paraId="494E950B" w14:textId="77777777" w:rsidTr="00C17C5D">
        <w:trPr>
          <w:trHeight w:val="1030"/>
        </w:trPr>
        <w:tc>
          <w:tcPr>
            <w:tcW w:w="227" w:type="pct"/>
            <w:shd w:val="clear" w:color="auto" w:fill="auto"/>
            <w:vAlign w:val="center"/>
          </w:tcPr>
          <w:p w14:paraId="401C24CD" w14:textId="4B1AAF92" w:rsidR="00B67053"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10</w:t>
            </w:r>
          </w:p>
        </w:tc>
        <w:tc>
          <w:tcPr>
            <w:tcW w:w="1531" w:type="pct"/>
            <w:shd w:val="clear" w:color="auto" w:fill="auto"/>
            <w:vAlign w:val="center"/>
          </w:tcPr>
          <w:p w14:paraId="12BC9E73" w14:textId="5A182154" w:rsidR="00B67053" w:rsidRPr="00023F3C" w:rsidRDefault="00B67053" w:rsidP="000007B8">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Il contratto è stato firmato da soggetti con poteri di firma?</w:t>
            </w:r>
          </w:p>
        </w:tc>
        <w:tc>
          <w:tcPr>
            <w:tcW w:w="191" w:type="pct"/>
            <w:shd w:val="clear" w:color="auto" w:fill="auto"/>
            <w:vAlign w:val="center"/>
          </w:tcPr>
          <w:p w14:paraId="69174A50"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3D8AC32B"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0F6E15E0"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0D49F045" w14:textId="61F2CBF6"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68933BE4"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1493" w:type="pct"/>
            <w:vAlign w:val="center"/>
          </w:tcPr>
          <w:p w14:paraId="2A9D9B13" w14:textId="77777777" w:rsidR="00B67053" w:rsidRPr="00522B0F" w:rsidRDefault="00B67053" w:rsidP="000007B8">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7B52F467" w14:textId="77777777" w:rsidR="00B67053" w:rsidRPr="00522B0F" w:rsidRDefault="00B67053" w:rsidP="000007B8">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Procura</w:t>
            </w:r>
          </w:p>
          <w:p w14:paraId="3876FEB7" w14:textId="77777777" w:rsidR="00B67053" w:rsidRDefault="00B67053" w:rsidP="000007B8">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Camera di commercio</w:t>
            </w:r>
          </w:p>
          <w:p w14:paraId="736D75D6" w14:textId="48169084" w:rsidR="00B67053" w:rsidRPr="00023F3C" w:rsidRDefault="00B67053" w:rsidP="000007B8">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522B0F">
              <w:rPr>
                <w:rFonts w:ascii="Garamond" w:eastAsia="Times New Roman" w:hAnsi="Garamond" w:cs="Times New Roman"/>
                <w:color w:val="000000"/>
                <w:lang w:eastAsia="it-IT"/>
              </w:rPr>
              <w:t>Report esito firma</w:t>
            </w:r>
          </w:p>
        </w:tc>
      </w:tr>
      <w:tr w:rsidR="00B67053" w:rsidRPr="00023F3C" w14:paraId="66054CBF" w14:textId="77777777" w:rsidTr="00C17C5D">
        <w:trPr>
          <w:trHeight w:val="1130"/>
        </w:trPr>
        <w:tc>
          <w:tcPr>
            <w:tcW w:w="227" w:type="pct"/>
            <w:shd w:val="clear" w:color="auto" w:fill="auto"/>
            <w:vAlign w:val="center"/>
          </w:tcPr>
          <w:p w14:paraId="21975790" w14:textId="59CE439D" w:rsidR="00B67053" w:rsidRPr="00023F3C"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11</w:t>
            </w:r>
          </w:p>
        </w:tc>
        <w:tc>
          <w:tcPr>
            <w:tcW w:w="1531" w:type="pct"/>
            <w:shd w:val="clear" w:color="auto" w:fill="auto"/>
            <w:vAlign w:val="center"/>
          </w:tcPr>
          <w:p w14:paraId="4606EFAD" w14:textId="5AAD0A03" w:rsidR="00B67053" w:rsidRPr="00023F3C" w:rsidRDefault="00B67053" w:rsidP="000007B8">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L'oggetto del contratto è coerente con quanto previsto nella scheda di misura/progetto/investimento approvato nell’ambito del PNRR?</w:t>
            </w:r>
          </w:p>
        </w:tc>
        <w:tc>
          <w:tcPr>
            <w:tcW w:w="191" w:type="pct"/>
            <w:shd w:val="clear" w:color="auto" w:fill="auto"/>
            <w:vAlign w:val="center"/>
          </w:tcPr>
          <w:p w14:paraId="13259AD0"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24B0E4AC"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31415C6C"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33836F15" w14:textId="37904D1C"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544935EB"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1493" w:type="pct"/>
            <w:vAlign w:val="center"/>
          </w:tcPr>
          <w:p w14:paraId="7202DC5D" w14:textId="77777777" w:rsidR="00B67053" w:rsidRPr="00522B0F" w:rsidRDefault="00B67053" w:rsidP="000007B8">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Scheda progetto/investimento</w:t>
            </w:r>
          </w:p>
          <w:p w14:paraId="17A6688B" w14:textId="72CCDF22" w:rsidR="00B67053" w:rsidRPr="00023F3C" w:rsidRDefault="00B67053" w:rsidP="000007B8">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tc>
      </w:tr>
      <w:tr w:rsidR="00B67053" w:rsidRPr="00023F3C" w14:paraId="219CB2F2" w14:textId="77777777" w:rsidTr="00C17C5D">
        <w:trPr>
          <w:trHeight w:val="1417"/>
        </w:trPr>
        <w:tc>
          <w:tcPr>
            <w:tcW w:w="227" w:type="pct"/>
            <w:shd w:val="clear" w:color="auto" w:fill="auto"/>
            <w:vAlign w:val="center"/>
          </w:tcPr>
          <w:p w14:paraId="6D80CA7C" w14:textId="5904B420" w:rsidR="00B67053"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12</w:t>
            </w:r>
          </w:p>
        </w:tc>
        <w:tc>
          <w:tcPr>
            <w:tcW w:w="1531" w:type="pct"/>
            <w:shd w:val="clear" w:color="auto" w:fill="auto"/>
            <w:vAlign w:val="center"/>
          </w:tcPr>
          <w:p w14:paraId="00E4F814" w14:textId="2DA1C0BE" w:rsidR="00B67053" w:rsidRPr="00023F3C" w:rsidRDefault="00B67053" w:rsidP="000007B8">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Nel contratto è stato precisato che il pagamento delle spese sostenute dal soggetto attuatore viene effettuato con risorse del Fondo di Rotazione</w:t>
            </w:r>
            <w:r>
              <w:rPr>
                <w:rFonts w:ascii="Garamond" w:eastAsia="Times New Roman" w:hAnsi="Garamond" w:cs="Times New Roman"/>
                <w:color w:val="000000"/>
                <w:lang w:eastAsia="it-IT"/>
              </w:rPr>
              <w:t xml:space="preserve"> </w:t>
            </w:r>
            <w:r w:rsidRPr="00091EE7">
              <w:rPr>
                <w:rFonts w:ascii="Garamond" w:eastAsia="Times New Roman" w:hAnsi="Garamond" w:cs="Times New Roman"/>
                <w:color w:val="000000"/>
                <w:lang w:eastAsia="it-IT"/>
              </w:rPr>
              <w:t xml:space="preserve">per l'attuazione dell’iniziativa </w:t>
            </w:r>
            <w:r w:rsidRPr="001E3549">
              <w:rPr>
                <w:rFonts w:ascii="Garamond" w:eastAsia="Times New Roman" w:hAnsi="Garamond" w:cs="Times New Roman"/>
                <w:i/>
                <w:iCs/>
                <w:color w:val="000000"/>
                <w:lang w:eastAsia="it-IT"/>
              </w:rPr>
              <w:t>Next Generation EU</w:t>
            </w:r>
            <w:r w:rsidRPr="00091EE7">
              <w:rPr>
                <w:rFonts w:ascii="Garamond" w:eastAsia="Times New Roman" w:hAnsi="Garamond" w:cs="Times New Roman"/>
                <w:color w:val="000000"/>
                <w:lang w:eastAsia="it-IT"/>
              </w:rPr>
              <w:t xml:space="preserve"> – Italia</w:t>
            </w:r>
            <w:r>
              <w:rPr>
                <w:rFonts w:ascii="Garamond" w:eastAsia="Times New Roman" w:hAnsi="Garamond" w:cs="Times New Roman"/>
                <w:color w:val="000000"/>
                <w:lang w:eastAsia="it-IT"/>
              </w:rPr>
              <w:t>?</w:t>
            </w:r>
          </w:p>
        </w:tc>
        <w:tc>
          <w:tcPr>
            <w:tcW w:w="191" w:type="pct"/>
            <w:shd w:val="clear" w:color="auto" w:fill="auto"/>
            <w:vAlign w:val="center"/>
          </w:tcPr>
          <w:p w14:paraId="6B0DC2A6"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09F13AAB"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06646168"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53F9777F" w14:textId="044A9BFB" w:rsidR="00B67053" w:rsidRPr="00522B0F" w:rsidRDefault="00B67053" w:rsidP="000007B8">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246A1D21"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1493" w:type="pct"/>
            <w:vAlign w:val="center"/>
          </w:tcPr>
          <w:p w14:paraId="15EC343D" w14:textId="10B056B8" w:rsidR="00B67053" w:rsidRPr="00023F3C" w:rsidRDefault="00B67053" w:rsidP="000007B8">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Contratto</w:t>
            </w:r>
          </w:p>
        </w:tc>
      </w:tr>
      <w:tr w:rsidR="00B67053" w:rsidRPr="00023F3C" w14:paraId="6402D641" w14:textId="77777777" w:rsidTr="00C17C5D">
        <w:trPr>
          <w:trHeight w:val="1417"/>
        </w:trPr>
        <w:tc>
          <w:tcPr>
            <w:tcW w:w="227" w:type="pct"/>
            <w:shd w:val="clear" w:color="auto" w:fill="auto"/>
            <w:vAlign w:val="center"/>
          </w:tcPr>
          <w:p w14:paraId="7AF8BFAA" w14:textId="247F2484" w:rsidR="00B67053"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13</w:t>
            </w:r>
          </w:p>
        </w:tc>
        <w:tc>
          <w:tcPr>
            <w:tcW w:w="1531" w:type="pct"/>
            <w:shd w:val="clear" w:color="auto" w:fill="auto"/>
            <w:vAlign w:val="center"/>
          </w:tcPr>
          <w:p w14:paraId="33DDE979" w14:textId="739EFB47" w:rsidR="00B67053" w:rsidRPr="00023F3C" w:rsidRDefault="00B67053" w:rsidP="000007B8">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Il periodo di vigenza del contratto è coerente rispetto alla tempistica indicata nel progetto</w:t>
            </w:r>
            <w:r>
              <w:rPr>
                <w:rFonts w:ascii="Garamond" w:eastAsia="Times New Roman" w:hAnsi="Garamond" w:cs="Times New Roman"/>
                <w:color w:val="000000"/>
                <w:lang w:eastAsia="it-IT"/>
              </w:rPr>
              <w:t>/investimento/riforma e l</w:t>
            </w:r>
            <w:r w:rsidRPr="00023F3C">
              <w:rPr>
                <w:rFonts w:ascii="Garamond" w:eastAsia="Times New Roman" w:hAnsi="Garamond" w:cs="Times New Roman"/>
                <w:color w:val="000000"/>
                <w:lang w:eastAsia="it-IT"/>
              </w:rPr>
              <w:t xml:space="preserve">a spesa </w:t>
            </w:r>
            <w:r>
              <w:rPr>
                <w:rFonts w:ascii="Garamond" w:eastAsia="Times New Roman" w:hAnsi="Garamond" w:cs="Times New Roman"/>
                <w:color w:val="000000"/>
                <w:lang w:eastAsia="it-IT"/>
              </w:rPr>
              <w:t xml:space="preserve">ad esso </w:t>
            </w:r>
            <w:r w:rsidRPr="00023F3C">
              <w:rPr>
                <w:rFonts w:ascii="Garamond" w:eastAsia="Times New Roman" w:hAnsi="Garamond" w:cs="Times New Roman"/>
                <w:color w:val="000000"/>
                <w:lang w:eastAsia="it-IT"/>
              </w:rPr>
              <w:t>relativa rientra tra le tipologie ammissibili secondo la normativa comunitaria e nazionale?</w:t>
            </w:r>
          </w:p>
        </w:tc>
        <w:tc>
          <w:tcPr>
            <w:tcW w:w="191" w:type="pct"/>
            <w:shd w:val="clear" w:color="auto" w:fill="auto"/>
            <w:vAlign w:val="center"/>
          </w:tcPr>
          <w:p w14:paraId="6352A597"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74A77B80"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5839E20C"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3FA1CCA3" w14:textId="56858C74"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3D3460BB"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1493" w:type="pct"/>
            <w:vAlign w:val="center"/>
          </w:tcPr>
          <w:p w14:paraId="2088D482" w14:textId="77777777" w:rsidR="00B67053" w:rsidRPr="00522B0F" w:rsidRDefault="00B67053" w:rsidP="000007B8">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Scheda progetto/investimento</w:t>
            </w:r>
          </w:p>
          <w:p w14:paraId="3C4D4E47" w14:textId="77777777" w:rsidR="00B67053" w:rsidRDefault="00B67053" w:rsidP="000007B8">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1D6FC5C5" w14:textId="3CA89D37" w:rsidR="00B67053" w:rsidRPr="00023F3C" w:rsidRDefault="00B67053" w:rsidP="000007B8">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Linee guida ammissibilità</w:t>
            </w:r>
          </w:p>
        </w:tc>
      </w:tr>
      <w:tr w:rsidR="00B67053" w:rsidRPr="00023F3C" w14:paraId="777178EF" w14:textId="77777777" w:rsidTr="00C17C5D">
        <w:trPr>
          <w:trHeight w:val="1417"/>
        </w:trPr>
        <w:tc>
          <w:tcPr>
            <w:tcW w:w="227" w:type="pct"/>
            <w:shd w:val="clear" w:color="auto" w:fill="auto"/>
            <w:vAlign w:val="center"/>
          </w:tcPr>
          <w:p w14:paraId="6B2FE057" w14:textId="2BA428D7" w:rsidR="00B67053" w:rsidRPr="00023F3C"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14</w:t>
            </w:r>
          </w:p>
        </w:tc>
        <w:tc>
          <w:tcPr>
            <w:tcW w:w="1531" w:type="pct"/>
            <w:shd w:val="clear" w:color="auto" w:fill="auto"/>
            <w:vAlign w:val="center"/>
          </w:tcPr>
          <w:p w14:paraId="26BE6B29" w14:textId="43019CB3" w:rsidR="00B67053" w:rsidRPr="006644A8" w:rsidRDefault="00B67053" w:rsidP="000007B8">
            <w:pPr>
              <w:spacing w:after="0" w:line="240" w:lineRule="auto"/>
              <w:jc w:val="both"/>
              <w:rPr>
                <w:rFonts w:ascii="Garamond" w:eastAsia="Times New Roman" w:hAnsi="Garamond" w:cs="Times New Roman"/>
                <w:lang w:eastAsia="it-IT"/>
              </w:rPr>
            </w:pPr>
            <w:r w:rsidRPr="00D815CE">
              <w:rPr>
                <w:rFonts w:ascii="Garamond" w:eastAsia="Times New Roman" w:hAnsi="Garamond" w:cs="Times New Roman"/>
                <w:color w:val="000000"/>
                <w:lang w:eastAsia="it-IT"/>
              </w:rPr>
              <w:t>L’Appaltatore</w:t>
            </w:r>
            <w:r>
              <w:rPr>
                <w:rFonts w:ascii="Garamond" w:eastAsia="Times New Roman" w:hAnsi="Garamond" w:cs="Times New Roman"/>
                <w:color w:val="000000"/>
                <w:lang w:eastAsia="it-IT"/>
              </w:rPr>
              <w:t xml:space="preserve"> </w:t>
            </w:r>
            <w:r w:rsidRPr="00D815CE">
              <w:rPr>
                <w:rFonts w:ascii="Garamond" w:eastAsia="Times New Roman" w:hAnsi="Garamond" w:cs="Times New Roman"/>
                <w:color w:val="000000"/>
                <w:lang w:eastAsia="it-IT"/>
              </w:rPr>
              <w:t>ha costituito la “garanzia definitiva”, nel pieno rispetto di quanto previsto all’ art. 103 del D. Lgs. 50/2016</w:t>
            </w:r>
            <w:r>
              <w:rPr>
                <w:rFonts w:ascii="Garamond" w:eastAsia="Times New Roman" w:hAnsi="Garamond" w:cs="Times New Roman"/>
                <w:color w:val="000000"/>
                <w:lang w:eastAsia="it-IT"/>
              </w:rPr>
              <w:t>?</w:t>
            </w:r>
          </w:p>
        </w:tc>
        <w:tc>
          <w:tcPr>
            <w:tcW w:w="191" w:type="pct"/>
            <w:shd w:val="clear" w:color="auto" w:fill="auto"/>
            <w:vAlign w:val="center"/>
          </w:tcPr>
          <w:p w14:paraId="7221B99E"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12DAC54F"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6DD0122E"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62566E89"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28DB797A"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1493" w:type="pct"/>
            <w:vAlign w:val="center"/>
          </w:tcPr>
          <w:p w14:paraId="423FDB0A" w14:textId="77777777" w:rsidR="00B67053" w:rsidRDefault="00B67053" w:rsidP="000007B8">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26C2E208" w14:textId="77777777" w:rsidR="00B67053" w:rsidRDefault="00B67053" w:rsidP="000007B8">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Garanzia fideiussoria</w:t>
            </w:r>
          </w:p>
          <w:p w14:paraId="06D012E4" w14:textId="77777777" w:rsidR="00B67053" w:rsidRPr="00023F3C" w:rsidRDefault="00B67053" w:rsidP="000007B8">
            <w:pPr>
              <w:spacing w:after="0" w:line="240" w:lineRule="auto"/>
              <w:jc w:val="both"/>
              <w:rPr>
                <w:rFonts w:ascii="Garamond" w:eastAsia="Times New Roman" w:hAnsi="Garamond" w:cs="Times New Roman"/>
                <w:color w:val="000000"/>
                <w:lang w:eastAsia="it-IT"/>
              </w:rPr>
            </w:pPr>
          </w:p>
        </w:tc>
      </w:tr>
      <w:tr w:rsidR="00B67053" w:rsidRPr="00023F3C" w14:paraId="651EA0EF" w14:textId="77777777" w:rsidTr="00C17C5D">
        <w:trPr>
          <w:trHeight w:val="1417"/>
        </w:trPr>
        <w:tc>
          <w:tcPr>
            <w:tcW w:w="227" w:type="pct"/>
            <w:shd w:val="clear" w:color="auto" w:fill="auto"/>
            <w:vAlign w:val="center"/>
          </w:tcPr>
          <w:p w14:paraId="185CDB44" w14:textId="08D95F69" w:rsidR="00B67053"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15</w:t>
            </w:r>
          </w:p>
        </w:tc>
        <w:tc>
          <w:tcPr>
            <w:tcW w:w="1531" w:type="pct"/>
            <w:shd w:val="clear" w:color="auto" w:fill="auto"/>
            <w:vAlign w:val="center"/>
          </w:tcPr>
          <w:p w14:paraId="3D5475BA" w14:textId="0B092D86" w:rsidR="00B67053" w:rsidRPr="00D815CE"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lang w:eastAsia="it-IT"/>
              </w:rPr>
              <w:t xml:space="preserve">Nella documentazione di </w:t>
            </w:r>
            <w:r w:rsidR="00A46C9B">
              <w:rPr>
                <w:rFonts w:ascii="Garamond" w:eastAsia="Times New Roman" w:hAnsi="Garamond" w:cs="Times New Roman"/>
                <w:lang w:eastAsia="it-IT"/>
              </w:rPr>
              <w:t>gara</w:t>
            </w:r>
            <w:r>
              <w:rPr>
                <w:rFonts w:ascii="Garamond" w:eastAsia="Times New Roman" w:hAnsi="Garamond" w:cs="Times New Roman"/>
                <w:lang w:eastAsia="it-IT"/>
              </w:rPr>
              <w:t xml:space="preserve"> è richiesto il rilascio di una polizza assicurativa? In caso positivo, la stessa rispetta quanto disciplinato nella documentazione?</w:t>
            </w:r>
          </w:p>
        </w:tc>
        <w:tc>
          <w:tcPr>
            <w:tcW w:w="191" w:type="pct"/>
            <w:shd w:val="clear" w:color="auto" w:fill="auto"/>
            <w:vAlign w:val="center"/>
          </w:tcPr>
          <w:p w14:paraId="6C3538FC"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50D80246"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09DC1279"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5ABD53AB"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2C3FAB4D"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1493" w:type="pct"/>
            <w:vAlign w:val="center"/>
          </w:tcPr>
          <w:p w14:paraId="0CE844E6" w14:textId="77777777" w:rsidR="00B67053" w:rsidRDefault="00B67053" w:rsidP="000007B8">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219B7D32" w14:textId="45A7E181" w:rsidR="00B67053" w:rsidRPr="00522B0F" w:rsidRDefault="00B67053" w:rsidP="000007B8">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Polizza</w:t>
            </w:r>
          </w:p>
        </w:tc>
      </w:tr>
      <w:tr w:rsidR="00B67053" w:rsidRPr="00023F3C" w14:paraId="6A95DB6A" w14:textId="352976FB" w:rsidTr="00C17C5D">
        <w:trPr>
          <w:trHeight w:val="1417"/>
        </w:trPr>
        <w:tc>
          <w:tcPr>
            <w:tcW w:w="227" w:type="pct"/>
            <w:shd w:val="clear" w:color="auto" w:fill="auto"/>
            <w:vAlign w:val="center"/>
          </w:tcPr>
          <w:p w14:paraId="191B86D2" w14:textId="1D28A49F" w:rsidR="00B67053"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16</w:t>
            </w:r>
          </w:p>
        </w:tc>
        <w:tc>
          <w:tcPr>
            <w:tcW w:w="1531" w:type="pct"/>
            <w:shd w:val="clear" w:color="auto" w:fill="auto"/>
            <w:vAlign w:val="center"/>
          </w:tcPr>
          <w:p w14:paraId="049FAF21" w14:textId="1595E04C" w:rsidR="00B67053"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 contratto è disciplinata l’anticipazione del prezzo ai sensi di</w:t>
            </w:r>
            <w:r w:rsidRPr="00474EA0">
              <w:rPr>
                <w:rFonts w:ascii="Garamond" w:eastAsia="Times New Roman" w:hAnsi="Garamond" w:cs="Times New Roman"/>
                <w:color w:val="000000"/>
                <w:lang w:eastAsia="it-IT"/>
              </w:rPr>
              <w:t xml:space="preserve">, quanto disposto dall’art. 35 comma 18 del </w:t>
            </w:r>
            <w:r>
              <w:rPr>
                <w:rFonts w:ascii="Garamond" w:eastAsia="Times New Roman" w:hAnsi="Garamond" w:cs="Times New Roman"/>
                <w:color w:val="000000"/>
                <w:lang w:eastAsia="it-IT"/>
              </w:rPr>
              <w:t>D</w:t>
            </w:r>
            <w:r w:rsidRPr="00474EA0">
              <w:rPr>
                <w:rFonts w:ascii="Garamond" w:eastAsia="Times New Roman" w:hAnsi="Garamond" w:cs="Times New Roman"/>
                <w:color w:val="000000"/>
                <w:lang w:eastAsia="it-IT"/>
              </w:rPr>
              <w:t>.lgs. 50/2016</w:t>
            </w:r>
            <w:r>
              <w:rPr>
                <w:rFonts w:ascii="Garamond" w:eastAsia="Times New Roman" w:hAnsi="Garamond" w:cs="Times New Roman"/>
                <w:color w:val="000000"/>
                <w:lang w:eastAsia="it-IT"/>
              </w:rPr>
              <w:t>?</w:t>
            </w:r>
          </w:p>
          <w:p w14:paraId="500FF616" w14:textId="31CA767D" w:rsidR="00B67053" w:rsidRPr="00D815CE" w:rsidRDefault="00B67053" w:rsidP="000007B8">
            <w:pPr>
              <w:spacing w:after="0" w:line="240" w:lineRule="auto"/>
              <w:jc w:val="both"/>
              <w:rPr>
                <w:rFonts w:ascii="Garamond" w:eastAsia="Times New Roman" w:hAnsi="Garamond" w:cs="Times New Roman"/>
                <w:color w:val="000000"/>
                <w:lang w:eastAsia="it-IT"/>
              </w:rPr>
            </w:pPr>
          </w:p>
        </w:tc>
        <w:tc>
          <w:tcPr>
            <w:tcW w:w="191" w:type="pct"/>
            <w:shd w:val="clear" w:color="auto" w:fill="auto"/>
            <w:vAlign w:val="center"/>
          </w:tcPr>
          <w:p w14:paraId="0F6094FE" w14:textId="3F3059B3"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07409670" w14:textId="3CEDFC06"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53D80913" w14:textId="10EA3D69"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21E0F532" w14:textId="0542A6B6"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4E2B4A18" w14:textId="6902451E"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1493" w:type="pct"/>
            <w:vAlign w:val="center"/>
          </w:tcPr>
          <w:p w14:paraId="4B2CB495" w14:textId="22CE54D4" w:rsidR="00B67053" w:rsidRDefault="00B67053" w:rsidP="000007B8">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6D3A57C2" w14:textId="60990AE0" w:rsidR="00B67053" w:rsidRDefault="00B67053" w:rsidP="000007B8">
            <w:pPr>
              <w:spacing w:after="0" w:line="240" w:lineRule="auto"/>
              <w:jc w:val="both"/>
              <w:rPr>
                <w:rFonts w:ascii="Garamond" w:eastAsia="Times New Roman" w:hAnsi="Garamond" w:cs="Times New Roman"/>
                <w:color w:val="000000"/>
                <w:lang w:eastAsia="it-IT"/>
              </w:rPr>
            </w:pPr>
          </w:p>
          <w:p w14:paraId="6DC646C5" w14:textId="4CF02E35" w:rsidR="00B67053" w:rsidRPr="00522B0F" w:rsidRDefault="00B67053" w:rsidP="000007B8">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 xml:space="preserve">N.B. per le procedure indette entro il </w:t>
            </w:r>
            <w:r>
              <w:rPr>
                <w:rFonts w:ascii="Garamond" w:eastAsia="Times New Roman" w:hAnsi="Garamond" w:cs="Times New Roman"/>
                <w:color w:val="000000"/>
                <w:lang w:eastAsia="it-IT"/>
              </w:rPr>
              <w:t>31.12.</w:t>
            </w:r>
            <w:r w:rsidRPr="00474EA0">
              <w:rPr>
                <w:rFonts w:ascii="Garamond" w:eastAsia="Times New Roman" w:hAnsi="Garamond" w:cs="Times New Roman"/>
                <w:color w:val="000000"/>
                <w:lang w:eastAsia="it-IT"/>
              </w:rPr>
              <w:t>202</w:t>
            </w:r>
            <w:r>
              <w:rPr>
                <w:rFonts w:ascii="Garamond" w:eastAsia="Times New Roman" w:hAnsi="Garamond" w:cs="Times New Roman"/>
                <w:color w:val="000000"/>
                <w:lang w:eastAsia="it-IT"/>
              </w:rPr>
              <w:t>2</w:t>
            </w:r>
            <w:r w:rsidRPr="00474EA0">
              <w:rPr>
                <w:rFonts w:ascii="Garamond" w:eastAsia="Times New Roman" w:hAnsi="Garamond" w:cs="Times New Roman"/>
                <w:color w:val="000000"/>
                <w:lang w:eastAsia="it-IT"/>
              </w:rPr>
              <w:t xml:space="preserve"> la misura dell'anticipazione «può» (non «deve») essere incrementata fino al 30% (compatibilmente con le disponibilità finanziarie) ai sensi dell'art. 207, comma 1, della legge n. 77 del 2020, come modificato dall'art. 13, comma 1, della legge n. 21 del 2021</w:t>
            </w:r>
          </w:p>
        </w:tc>
      </w:tr>
      <w:tr w:rsidR="00B67053" w:rsidRPr="00023F3C" w14:paraId="26BC0462" w14:textId="77777777" w:rsidTr="00C17C5D">
        <w:trPr>
          <w:trHeight w:val="605"/>
        </w:trPr>
        <w:tc>
          <w:tcPr>
            <w:tcW w:w="227" w:type="pct"/>
            <w:shd w:val="clear" w:color="auto" w:fill="auto"/>
            <w:vAlign w:val="center"/>
          </w:tcPr>
          <w:p w14:paraId="54833A7A" w14:textId="41F32415" w:rsidR="00B67053" w:rsidRPr="00023F3C"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17</w:t>
            </w:r>
          </w:p>
        </w:tc>
        <w:tc>
          <w:tcPr>
            <w:tcW w:w="1531" w:type="pct"/>
            <w:shd w:val="clear" w:color="auto" w:fill="auto"/>
            <w:vAlign w:val="center"/>
          </w:tcPr>
          <w:p w14:paraId="49672DB7" w14:textId="0261439C" w:rsidR="00B67053" w:rsidRPr="00023F3C" w:rsidRDefault="00B67053" w:rsidP="000007B8">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Nel contratto di appalto, subappalto e in quelli stipulati con i subcontraenti della filiera delle imprese a qualsiasi titolo interessate è stata prevista un’apposita clausola con la quale l’appaltatore si assume gli obblighi di tracciabilità dei flussi finanziari d</w:t>
            </w:r>
            <w:r>
              <w:rPr>
                <w:rFonts w:ascii="Garamond" w:eastAsia="Times New Roman" w:hAnsi="Garamond" w:cs="Times New Roman"/>
                <w:color w:val="000000"/>
                <w:lang w:eastAsia="it-IT"/>
              </w:rPr>
              <w:t>i</w:t>
            </w:r>
            <w:r w:rsidRPr="00023F3C">
              <w:rPr>
                <w:rFonts w:ascii="Garamond" w:eastAsia="Times New Roman" w:hAnsi="Garamond" w:cs="Times New Roman"/>
                <w:color w:val="000000"/>
                <w:lang w:eastAsia="it-IT"/>
              </w:rPr>
              <w:t xml:space="preserve"> cui alla legge 136/2010? </w:t>
            </w:r>
          </w:p>
        </w:tc>
        <w:tc>
          <w:tcPr>
            <w:tcW w:w="191" w:type="pct"/>
            <w:shd w:val="clear" w:color="auto" w:fill="auto"/>
            <w:vAlign w:val="center"/>
          </w:tcPr>
          <w:p w14:paraId="1651A5B1"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554E3378"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341956F7"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4B2A0970"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26B8E102"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1493" w:type="pct"/>
            <w:vAlign w:val="center"/>
          </w:tcPr>
          <w:p w14:paraId="0D2CDEF4" w14:textId="77777777" w:rsidR="00B67053" w:rsidRDefault="00B67053" w:rsidP="000007B8">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1D9CE2F8" w14:textId="77777777" w:rsidR="00B67053" w:rsidRPr="00023F3C" w:rsidRDefault="00B67053" w:rsidP="000007B8">
            <w:pPr>
              <w:spacing w:after="0" w:line="240" w:lineRule="auto"/>
              <w:jc w:val="both"/>
              <w:rPr>
                <w:rFonts w:ascii="Garamond" w:eastAsia="Times New Roman" w:hAnsi="Garamond" w:cs="Times New Roman"/>
                <w:color w:val="000000"/>
                <w:lang w:eastAsia="it-IT"/>
              </w:rPr>
            </w:pPr>
          </w:p>
        </w:tc>
      </w:tr>
      <w:tr w:rsidR="000007B8" w:rsidRPr="00023F3C" w14:paraId="69AEBFA6" w14:textId="77777777" w:rsidTr="00073046">
        <w:trPr>
          <w:trHeight w:val="605"/>
        </w:trPr>
        <w:tc>
          <w:tcPr>
            <w:tcW w:w="227" w:type="pct"/>
            <w:shd w:val="clear" w:color="auto" w:fill="92D050"/>
            <w:vAlign w:val="center"/>
          </w:tcPr>
          <w:p w14:paraId="57B52B75" w14:textId="2B5807B2" w:rsidR="000007B8" w:rsidRPr="00372ED6" w:rsidRDefault="000007B8" w:rsidP="000007B8">
            <w:pPr>
              <w:spacing w:after="0" w:line="240" w:lineRule="auto"/>
              <w:jc w:val="both"/>
              <w:rPr>
                <w:rFonts w:ascii="Garamond" w:eastAsia="Times New Roman" w:hAnsi="Garamond" w:cs="Times New Roman"/>
                <w:b/>
                <w:bCs/>
                <w:color w:val="000000"/>
                <w:lang w:eastAsia="it-IT"/>
              </w:rPr>
            </w:pPr>
            <w:r w:rsidRPr="00372ED6">
              <w:rPr>
                <w:rFonts w:ascii="Garamond" w:eastAsia="Times New Roman" w:hAnsi="Garamond" w:cs="Times New Roman"/>
                <w:b/>
                <w:bCs/>
                <w:color w:val="000000"/>
                <w:lang w:eastAsia="it-IT"/>
              </w:rPr>
              <w:lastRenderedPageBreak/>
              <w:t>I</w:t>
            </w:r>
          </w:p>
        </w:tc>
        <w:tc>
          <w:tcPr>
            <w:tcW w:w="4773" w:type="pct"/>
            <w:gridSpan w:val="8"/>
            <w:shd w:val="clear" w:color="auto" w:fill="92D050"/>
            <w:vAlign w:val="center"/>
          </w:tcPr>
          <w:p w14:paraId="1D6FEB9E" w14:textId="7F60AD6F" w:rsidR="000007B8" w:rsidRPr="00522B0F" w:rsidRDefault="000007B8" w:rsidP="000007B8">
            <w:pPr>
              <w:spacing w:after="0" w:line="240" w:lineRule="auto"/>
              <w:jc w:val="both"/>
              <w:rPr>
                <w:rFonts w:ascii="Garamond" w:eastAsia="Times New Roman" w:hAnsi="Garamond" w:cs="Times New Roman"/>
                <w:color w:val="000000"/>
                <w:lang w:eastAsia="it-IT"/>
              </w:rPr>
            </w:pPr>
            <w:r w:rsidRPr="00E226A5">
              <w:rPr>
                <w:rFonts w:ascii="Garamond" w:eastAsia="Times New Roman" w:hAnsi="Garamond" w:cs="Times New Roman"/>
                <w:b/>
                <w:bCs/>
                <w:color w:val="000000"/>
                <w:lang w:eastAsia="it-IT"/>
              </w:rPr>
              <w:t xml:space="preserve">Esecuzione e varianti </w:t>
            </w:r>
          </w:p>
        </w:tc>
      </w:tr>
      <w:tr w:rsidR="00B67053" w:rsidRPr="00023F3C" w14:paraId="4574DD33" w14:textId="77777777" w:rsidTr="00C17C5D">
        <w:trPr>
          <w:trHeight w:val="605"/>
        </w:trPr>
        <w:tc>
          <w:tcPr>
            <w:tcW w:w="227" w:type="pct"/>
            <w:shd w:val="clear" w:color="auto" w:fill="auto"/>
            <w:vAlign w:val="center"/>
          </w:tcPr>
          <w:p w14:paraId="0B514FA3" w14:textId="5A2B366A" w:rsidR="00B67053"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4968C5FA" w14:textId="57B7E9DE" w:rsidR="00B67053" w:rsidRPr="00023F3C"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È</w:t>
            </w:r>
            <w:r w:rsidRPr="00172C2C">
              <w:rPr>
                <w:rFonts w:ascii="Garamond" w:eastAsia="Times New Roman" w:hAnsi="Garamond" w:cs="Times New Roman"/>
                <w:color w:val="000000"/>
                <w:lang w:eastAsia="it-IT"/>
              </w:rPr>
              <w:t xml:space="preserve"> stato nominato </w:t>
            </w:r>
            <w:r>
              <w:rPr>
                <w:rFonts w:ascii="Garamond" w:eastAsia="Times New Roman" w:hAnsi="Garamond" w:cs="Times New Roman"/>
                <w:color w:val="000000"/>
                <w:lang w:eastAsia="it-IT"/>
              </w:rPr>
              <w:t>il D</w:t>
            </w:r>
            <w:r w:rsidRPr="00172C2C">
              <w:rPr>
                <w:rFonts w:ascii="Garamond" w:eastAsia="Times New Roman" w:hAnsi="Garamond" w:cs="Times New Roman"/>
                <w:color w:val="000000"/>
                <w:lang w:eastAsia="it-IT"/>
              </w:rPr>
              <w:t>i</w:t>
            </w:r>
            <w:r>
              <w:rPr>
                <w:rFonts w:ascii="Garamond" w:eastAsia="Times New Roman" w:hAnsi="Garamond" w:cs="Times New Roman"/>
                <w:color w:val="000000"/>
                <w:lang w:eastAsia="it-IT"/>
              </w:rPr>
              <w:t>rettore dell’esecuzione del contratto?</w:t>
            </w:r>
          </w:p>
        </w:tc>
        <w:tc>
          <w:tcPr>
            <w:tcW w:w="191" w:type="pct"/>
            <w:shd w:val="clear" w:color="auto" w:fill="auto"/>
            <w:vAlign w:val="center"/>
          </w:tcPr>
          <w:p w14:paraId="537FF6A3"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6F25BDDA"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15F150F4"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65BB64C0"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6114F7DC"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1493" w:type="pct"/>
            <w:vAlign w:val="center"/>
          </w:tcPr>
          <w:p w14:paraId="7C759227" w14:textId="4593DF49" w:rsidR="00B67053" w:rsidRPr="00522B0F" w:rsidRDefault="00B67053" w:rsidP="000007B8">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Atto di nomina</w:t>
            </w:r>
            <w:r>
              <w:rPr>
                <w:rFonts w:ascii="Garamond" w:eastAsia="Times New Roman" w:hAnsi="Garamond" w:cs="Times New Roman"/>
                <w:color w:val="000000"/>
                <w:lang w:eastAsia="it-IT"/>
              </w:rPr>
              <w:t xml:space="preserve"> del Direttore dell’esecuzione </w:t>
            </w:r>
          </w:p>
        </w:tc>
      </w:tr>
      <w:tr w:rsidR="00B67053" w:rsidRPr="00023F3C" w14:paraId="306BCE5C" w14:textId="77777777" w:rsidTr="00C17C5D">
        <w:trPr>
          <w:trHeight w:val="605"/>
        </w:trPr>
        <w:tc>
          <w:tcPr>
            <w:tcW w:w="227" w:type="pct"/>
            <w:shd w:val="clear" w:color="auto" w:fill="auto"/>
            <w:vAlign w:val="center"/>
          </w:tcPr>
          <w:p w14:paraId="30B6440F" w14:textId="63D096B2" w:rsidR="00B67053"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5B5DC3B2" w14:textId="2F1F816D" w:rsidR="00B67053" w:rsidRPr="00023F3C" w:rsidRDefault="00B67053" w:rsidP="000007B8">
            <w:pPr>
              <w:spacing w:after="0" w:line="240" w:lineRule="auto"/>
              <w:jc w:val="both"/>
              <w:rPr>
                <w:rFonts w:ascii="Garamond" w:eastAsia="Times New Roman" w:hAnsi="Garamond" w:cs="Times New Roman"/>
                <w:color w:val="000000"/>
                <w:lang w:eastAsia="it-IT"/>
              </w:rPr>
            </w:pPr>
            <w:r w:rsidRPr="0027277C">
              <w:rPr>
                <w:rFonts w:ascii="Garamond" w:eastAsia="Times New Roman" w:hAnsi="Garamond" w:cs="Times New Roman"/>
                <w:color w:val="000000"/>
                <w:lang w:eastAsia="it-IT"/>
              </w:rPr>
              <w:t>Sono state effettuate modifiche sostanziali del contratto?</w:t>
            </w:r>
          </w:p>
        </w:tc>
        <w:tc>
          <w:tcPr>
            <w:tcW w:w="191" w:type="pct"/>
            <w:shd w:val="clear" w:color="auto" w:fill="auto"/>
            <w:vAlign w:val="center"/>
          </w:tcPr>
          <w:p w14:paraId="3729721C"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4C0B6BF8"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6D39F417"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6355FEE1"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751FE68F"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1493" w:type="pct"/>
            <w:vAlign w:val="center"/>
          </w:tcPr>
          <w:p w14:paraId="63DD0092" w14:textId="7FBAD4A7" w:rsidR="00B67053" w:rsidRPr="00522B0F" w:rsidRDefault="00B67053" w:rsidP="000007B8">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Atti aggiuntivi al Contratto</w:t>
            </w:r>
          </w:p>
        </w:tc>
      </w:tr>
      <w:tr w:rsidR="00B67053" w:rsidRPr="00023F3C" w14:paraId="56D686DC" w14:textId="77777777" w:rsidTr="00C17C5D">
        <w:trPr>
          <w:trHeight w:val="605"/>
        </w:trPr>
        <w:tc>
          <w:tcPr>
            <w:tcW w:w="227" w:type="pct"/>
            <w:shd w:val="clear" w:color="auto" w:fill="auto"/>
            <w:vAlign w:val="center"/>
          </w:tcPr>
          <w:p w14:paraId="6C9B4209" w14:textId="543213A3" w:rsidR="00B67053"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1B4139ED" w14:textId="297AC875" w:rsidR="00B67053" w:rsidRPr="00023F3C" w:rsidRDefault="00B67053" w:rsidP="000007B8">
            <w:pPr>
              <w:spacing w:after="0" w:line="240" w:lineRule="auto"/>
              <w:jc w:val="both"/>
              <w:rPr>
                <w:rFonts w:ascii="Garamond" w:eastAsia="Times New Roman" w:hAnsi="Garamond" w:cs="Times New Roman"/>
                <w:color w:val="000000"/>
                <w:lang w:eastAsia="it-IT"/>
              </w:rPr>
            </w:pPr>
            <w:r w:rsidRPr="0027277C">
              <w:rPr>
                <w:rFonts w:ascii="Garamond" w:eastAsia="Times New Roman" w:hAnsi="Garamond" w:cs="Times New Roman"/>
                <w:color w:val="000000"/>
                <w:lang w:eastAsia="it-IT"/>
              </w:rPr>
              <w:t>Le “modifiche” e le “varianti</w:t>
            </w:r>
            <w:r w:rsidRPr="006F7423">
              <w:rPr>
                <w:rFonts w:ascii="Garamond" w:eastAsia="Times New Roman" w:hAnsi="Garamond" w:cs="Times New Roman"/>
                <w:color w:val="000000"/>
                <w:lang w:eastAsia="it-IT"/>
              </w:rPr>
              <w:t>” sono state autorizzate dal RUP con le modalità previste dall'ordinamento della stazione appaltante cui il RUP dipende, ai sensi dell’art. 106 del D.</w:t>
            </w:r>
            <w:r>
              <w:rPr>
                <w:rFonts w:ascii="Garamond" w:eastAsia="Times New Roman" w:hAnsi="Garamond" w:cs="Times New Roman"/>
                <w:color w:val="000000"/>
                <w:lang w:eastAsia="it-IT"/>
              </w:rPr>
              <w:t>l</w:t>
            </w:r>
            <w:r w:rsidRPr="006F7423">
              <w:rPr>
                <w:rFonts w:ascii="Garamond" w:eastAsia="Times New Roman" w:hAnsi="Garamond" w:cs="Times New Roman"/>
                <w:color w:val="000000"/>
                <w:lang w:eastAsia="it-IT"/>
              </w:rPr>
              <w:t>gs.</w:t>
            </w:r>
            <w:r>
              <w:rPr>
                <w:rFonts w:ascii="Garamond" w:eastAsia="Times New Roman" w:hAnsi="Garamond" w:cs="Times New Roman"/>
                <w:color w:val="000000"/>
                <w:lang w:eastAsia="it-IT"/>
              </w:rPr>
              <w:t xml:space="preserve"> </w:t>
            </w:r>
            <w:r w:rsidRPr="006F7423">
              <w:rPr>
                <w:rFonts w:ascii="Garamond" w:eastAsia="Times New Roman" w:hAnsi="Garamond" w:cs="Times New Roman"/>
                <w:color w:val="000000"/>
                <w:lang w:eastAsia="it-IT"/>
              </w:rPr>
              <w:t>50/2016?</w:t>
            </w:r>
            <w:r w:rsidRPr="00887C55">
              <w:rPr>
                <w:rFonts w:ascii="Garamond" w:eastAsia="Times New Roman" w:hAnsi="Garamond" w:cs="Times New Roman"/>
                <w:color w:val="000000"/>
                <w:lang w:eastAsia="it-IT"/>
              </w:rPr>
              <w:t xml:space="preserve"> </w:t>
            </w:r>
          </w:p>
        </w:tc>
        <w:tc>
          <w:tcPr>
            <w:tcW w:w="191" w:type="pct"/>
            <w:shd w:val="clear" w:color="auto" w:fill="auto"/>
            <w:vAlign w:val="center"/>
          </w:tcPr>
          <w:p w14:paraId="3057E6E1"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37411EE7"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584B639A"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5F38E30F"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246BA7AB"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1493" w:type="pct"/>
            <w:vAlign w:val="center"/>
          </w:tcPr>
          <w:p w14:paraId="510C1034" w14:textId="3F670407" w:rsidR="00B67053" w:rsidRPr="00522B0F" w:rsidRDefault="00B67053" w:rsidP="000007B8">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Atti aggiuntivi al Contratto</w:t>
            </w:r>
          </w:p>
        </w:tc>
      </w:tr>
      <w:tr w:rsidR="00B67053" w:rsidRPr="00023F3C" w14:paraId="3979FAD7" w14:textId="77777777" w:rsidTr="00C17C5D">
        <w:trPr>
          <w:trHeight w:val="605"/>
        </w:trPr>
        <w:tc>
          <w:tcPr>
            <w:tcW w:w="227" w:type="pct"/>
            <w:shd w:val="clear" w:color="auto" w:fill="auto"/>
            <w:vAlign w:val="center"/>
          </w:tcPr>
          <w:p w14:paraId="7E4C4721" w14:textId="6B366314" w:rsidR="00B67053"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4F51C6B5" w14:textId="6668F044" w:rsidR="00B67053" w:rsidRPr="00023F3C"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 caso di cui al punto precedente</w:t>
            </w:r>
            <w:r w:rsidRPr="00887C55">
              <w:rPr>
                <w:rFonts w:ascii="Garamond" w:eastAsia="Times New Roman" w:hAnsi="Garamond" w:cs="Times New Roman"/>
                <w:color w:val="000000"/>
                <w:lang w:eastAsia="it-IT"/>
              </w:rPr>
              <w:t>, ricorre una delle fattispecie di cui all’art. 106, commi 1, 2 e 4 del D.lgs. n.50/2016?</w:t>
            </w:r>
          </w:p>
        </w:tc>
        <w:tc>
          <w:tcPr>
            <w:tcW w:w="191" w:type="pct"/>
            <w:shd w:val="clear" w:color="auto" w:fill="auto"/>
            <w:vAlign w:val="center"/>
          </w:tcPr>
          <w:p w14:paraId="0F40E234"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47328D34"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795FD316"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6C31F2F8"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5342F739"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1493" w:type="pct"/>
            <w:vAlign w:val="center"/>
          </w:tcPr>
          <w:p w14:paraId="4B132B89" w14:textId="3B34CA06" w:rsidR="00B67053" w:rsidRPr="00522B0F" w:rsidRDefault="00B67053" w:rsidP="000007B8">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B67053" w:rsidRPr="00023F3C" w14:paraId="2807ADE7" w14:textId="77777777" w:rsidTr="00C17C5D">
        <w:trPr>
          <w:trHeight w:val="605"/>
        </w:trPr>
        <w:tc>
          <w:tcPr>
            <w:tcW w:w="227" w:type="pct"/>
            <w:shd w:val="clear" w:color="auto" w:fill="auto"/>
            <w:vAlign w:val="center"/>
          </w:tcPr>
          <w:p w14:paraId="681D1AD7" w14:textId="2083D38E" w:rsidR="00B67053"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shd w:val="clear" w:color="auto" w:fill="auto"/>
            <w:vAlign w:val="center"/>
          </w:tcPr>
          <w:p w14:paraId="3F9BA297" w14:textId="52E0B204" w:rsidR="00B67053" w:rsidRPr="00023F3C" w:rsidRDefault="00B67053" w:rsidP="000007B8">
            <w:pPr>
              <w:spacing w:after="0" w:line="240" w:lineRule="auto"/>
              <w:jc w:val="both"/>
              <w:rPr>
                <w:rFonts w:ascii="Garamond" w:eastAsia="Times New Roman" w:hAnsi="Garamond" w:cs="Times New Roman"/>
                <w:color w:val="000000"/>
                <w:lang w:eastAsia="it-IT"/>
              </w:rPr>
            </w:pPr>
            <w:r w:rsidRPr="00525879">
              <w:rPr>
                <w:rFonts w:ascii="Garamond" w:eastAsia="Times New Roman" w:hAnsi="Garamond" w:cs="Times New Roman"/>
                <w:color w:val="000000"/>
                <w:lang w:eastAsia="it-IT"/>
              </w:rPr>
              <w:t>Nel caso di “modifiche” ai sensi dell'art. 106 comma 1 lett. a) D.</w:t>
            </w:r>
            <w:r>
              <w:rPr>
                <w:rFonts w:ascii="Garamond" w:eastAsia="Times New Roman" w:hAnsi="Garamond" w:cs="Times New Roman"/>
                <w:color w:val="000000"/>
                <w:lang w:eastAsia="it-IT"/>
              </w:rPr>
              <w:t>l</w:t>
            </w:r>
            <w:r w:rsidRPr="00525879">
              <w:rPr>
                <w:rFonts w:ascii="Garamond" w:eastAsia="Times New Roman" w:hAnsi="Garamond" w:cs="Times New Roman"/>
                <w:color w:val="000000"/>
                <w:lang w:eastAsia="it-IT"/>
              </w:rPr>
              <w:t>gs.</w:t>
            </w:r>
            <w:r>
              <w:rPr>
                <w:rFonts w:ascii="Garamond" w:eastAsia="Times New Roman" w:hAnsi="Garamond" w:cs="Times New Roman"/>
                <w:color w:val="000000"/>
                <w:lang w:eastAsia="it-IT"/>
              </w:rPr>
              <w:t xml:space="preserve"> </w:t>
            </w:r>
            <w:r w:rsidRPr="00525879">
              <w:rPr>
                <w:rFonts w:ascii="Garamond" w:eastAsia="Times New Roman" w:hAnsi="Garamond" w:cs="Times New Roman"/>
                <w:color w:val="000000"/>
                <w:lang w:eastAsia="it-IT"/>
              </w:rPr>
              <w:t xml:space="preserve">50/2016, si è verificata la corrispondenza tra le “modifiche” </w:t>
            </w:r>
            <w:proofErr w:type="gramStart"/>
            <w:r w:rsidRPr="00525879">
              <w:rPr>
                <w:rFonts w:ascii="Garamond" w:eastAsia="Times New Roman" w:hAnsi="Garamond" w:cs="Times New Roman"/>
                <w:color w:val="000000"/>
                <w:lang w:eastAsia="it-IT"/>
              </w:rPr>
              <w:t>poste in essere</w:t>
            </w:r>
            <w:proofErr w:type="gramEnd"/>
            <w:r w:rsidRPr="00525879">
              <w:rPr>
                <w:rFonts w:ascii="Garamond" w:eastAsia="Times New Roman" w:hAnsi="Garamond" w:cs="Times New Roman"/>
                <w:color w:val="000000"/>
                <w:lang w:eastAsia="it-IT"/>
              </w:rPr>
              <w:t xml:space="preserve"> e quanto fissato all'interno delle “clausole chiare, precise e inequivocabili</w:t>
            </w:r>
            <w:r>
              <w:rPr>
                <w:rFonts w:ascii="Garamond" w:eastAsia="Times New Roman" w:hAnsi="Garamond" w:cs="Times New Roman"/>
                <w:color w:val="000000"/>
                <w:lang w:eastAsia="it-IT"/>
              </w:rPr>
              <w:t>”?</w:t>
            </w:r>
          </w:p>
        </w:tc>
        <w:tc>
          <w:tcPr>
            <w:tcW w:w="191" w:type="pct"/>
            <w:shd w:val="clear" w:color="auto" w:fill="auto"/>
            <w:vAlign w:val="center"/>
          </w:tcPr>
          <w:p w14:paraId="50B957B1"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7165FD29"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70AE0241"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5E997B43"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411A98B9"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1493" w:type="pct"/>
            <w:vAlign w:val="center"/>
          </w:tcPr>
          <w:p w14:paraId="3461D3D0" w14:textId="1911969B" w:rsidR="00B67053" w:rsidRPr="00522B0F" w:rsidRDefault="00B67053" w:rsidP="000007B8">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B67053" w:rsidRPr="00023F3C" w14:paraId="78D01BEE" w14:textId="77777777" w:rsidTr="00C17C5D">
        <w:trPr>
          <w:trHeight w:val="605"/>
        </w:trPr>
        <w:tc>
          <w:tcPr>
            <w:tcW w:w="227" w:type="pct"/>
            <w:shd w:val="clear" w:color="auto" w:fill="auto"/>
            <w:vAlign w:val="center"/>
          </w:tcPr>
          <w:p w14:paraId="1DA4C065" w14:textId="4ADDD21A" w:rsidR="00B67053"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54759917" w14:textId="339A6422" w:rsidR="00B67053" w:rsidRPr="00023F3C" w:rsidRDefault="00B67053" w:rsidP="000007B8">
            <w:pPr>
              <w:spacing w:after="0" w:line="240" w:lineRule="auto"/>
              <w:jc w:val="both"/>
              <w:rPr>
                <w:rFonts w:ascii="Garamond" w:eastAsia="Times New Roman" w:hAnsi="Garamond" w:cs="Times New Roman"/>
                <w:color w:val="000000"/>
                <w:lang w:eastAsia="it-IT"/>
              </w:rPr>
            </w:pPr>
            <w:r w:rsidRPr="00F271A7">
              <w:rPr>
                <w:rFonts w:ascii="Garamond" w:eastAsia="Times New Roman" w:hAnsi="Garamond" w:cs="Times New Roman"/>
                <w:color w:val="000000"/>
                <w:lang w:eastAsia="it-IT"/>
              </w:rPr>
              <w:t>Nel caso di “modifiche” ai sensi dell'art. 106 comma 1 lett. b) D</w:t>
            </w:r>
            <w:r>
              <w:rPr>
                <w:rFonts w:ascii="Garamond" w:eastAsia="Times New Roman" w:hAnsi="Garamond" w:cs="Times New Roman"/>
                <w:color w:val="000000"/>
                <w:lang w:eastAsia="it-IT"/>
              </w:rPr>
              <w:t>.l</w:t>
            </w:r>
            <w:r w:rsidRPr="00F271A7">
              <w:rPr>
                <w:rFonts w:ascii="Garamond" w:eastAsia="Times New Roman" w:hAnsi="Garamond" w:cs="Times New Roman"/>
                <w:color w:val="000000"/>
                <w:lang w:eastAsia="it-IT"/>
              </w:rPr>
              <w:t>gs.</w:t>
            </w:r>
            <w:r>
              <w:rPr>
                <w:rFonts w:ascii="Garamond" w:eastAsia="Times New Roman" w:hAnsi="Garamond" w:cs="Times New Roman"/>
                <w:color w:val="000000"/>
                <w:lang w:eastAsia="it-IT"/>
              </w:rPr>
              <w:t xml:space="preserve"> </w:t>
            </w:r>
            <w:r w:rsidRPr="00F271A7">
              <w:rPr>
                <w:rFonts w:ascii="Garamond" w:eastAsia="Times New Roman" w:hAnsi="Garamond" w:cs="Times New Roman"/>
                <w:color w:val="000000"/>
                <w:lang w:eastAsia="it-IT"/>
              </w:rPr>
              <w:t>50/2016, l'Amministrazione ha dato evidenza nell'istruttoria e nei provvedimenti adottati in esito alla stessa del fatto che il “cambiamento del contraente” fosse “impraticabile per motivi economici o tecnici quali il rispetto dei requisiti di intercambiabilità o interoperabilità tra apparecchiature, servizi o impianti esistenti forniti nell'ambito dell'appalto iniziale” e comportasse “per l'amministrazione aggiudicatrice o l'ente aggiudicatore notevoli disguidi o una consistente duplicazione dei cost</w:t>
            </w:r>
            <w:r>
              <w:rPr>
                <w:rFonts w:ascii="Garamond" w:eastAsia="Times New Roman" w:hAnsi="Garamond" w:cs="Times New Roman"/>
                <w:color w:val="000000"/>
                <w:lang w:eastAsia="it-IT"/>
              </w:rPr>
              <w:t>i”?</w:t>
            </w:r>
          </w:p>
        </w:tc>
        <w:tc>
          <w:tcPr>
            <w:tcW w:w="191" w:type="pct"/>
            <w:shd w:val="clear" w:color="auto" w:fill="auto"/>
            <w:vAlign w:val="center"/>
          </w:tcPr>
          <w:p w14:paraId="3E7EDC40"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23D45560"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23DBFA5A"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49200432"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6C4DC029"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1493" w:type="pct"/>
            <w:vAlign w:val="center"/>
          </w:tcPr>
          <w:p w14:paraId="7DD1E877" w14:textId="28A2A6DE" w:rsidR="00B67053" w:rsidRPr="00522B0F" w:rsidRDefault="00B67053" w:rsidP="000007B8">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B67053" w:rsidRPr="00023F3C" w14:paraId="46913F9E" w14:textId="77777777" w:rsidTr="00C17C5D">
        <w:trPr>
          <w:trHeight w:val="605"/>
        </w:trPr>
        <w:tc>
          <w:tcPr>
            <w:tcW w:w="227" w:type="pct"/>
            <w:shd w:val="clear" w:color="auto" w:fill="auto"/>
            <w:vAlign w:val="center"/>
          </w:tcPr>
          <w:p w14:paraId="3A13A47A" w14:textId="7B300C74" w:rsidR="00B67053"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7</w:t>
            </w:r>
          </w:p>
        </w:tc>
        <w:tc>
          <w:tcPr>
            <w:tcW w:w="1531" w:type="pct"/>
            <w:shd w:val="clear" w:color="auto" w:fill="auto"/>
            <w:vAlign w:val="center"/>
          </w:tcPr>
          <w:p w14:paraId="66529440" w14:textId="33FF5517" w:rsidR="00B67053" w:rsidRPr="00110224" w:rsidRDefault="00B67053" w:rsidP="000007B8">
            <w:pPr>
              <w:spacing w:after="0" w:line="240" w:lineRule="auto"/>
              <w:jc w:val="both"/>
              <w:rPr>
                <w:rFonts w:ascii="Garamond" w:eastAsia="Times New Roman" w:hAnsi="Garamond" w:cs="Times New Roman"/>
                <w:color w:val="000000"/>
                <w:lang w:eastAsia="it-IT"/>
              </w:rPr>
            </w:pPr>
            <w:r w:rsidRPr="00110224">
              <w:rPr>
                <w:rFonts w:ascii="Garamond" w:eastAsia="Times New Roman" w:hAnsi="Garamond" w:cs="Times New Roman"/>
                <w:color w:val="000000"/>
                <w:lang w:eastAsia="it-IT"/>
              </w:rPr>
              <w:t>In applicazione dell'art. 106 comma 1 lett. c) D.</w:t>
            </w:r>
            <w:r>
              <w:rPr>
                <w:rFonts w:ascii="Garamond" w:eastAsia="Times New Roman" w:hAnsi="Garamond" w:cs="Times New Roman"/>
                <w:color w:val="000000"/>
                <w:lang w:eastAsia="it-IT"/>
              </w:rPr>
              <w:t>l</w:t>
            </w:r>
            <w:r w:rsidRPr="00110224">
              <w:rPr>
                <w:rFonts w:ascii="Garamond" w:eastAsia="Times New Roman" w:hAnsi="Garamond" w:cs="Times New Roman"/>
                <w:color w:val="000000"/>
                <w:lang w:eastAsia="it-IT"/>
              </w:rPr>
              <w:t>gs.</w:t>
            </w:r>
            <w:r>
              <w:rPr>
                <w:rFonts w:ascii="Garamond" w:eastAsia="Times New Roman" w:hAnsi="Garamond" w:cs="Times New Roman"/>
                <w:color w:val="000000"/>
                <w:lang w:eastAsia="it-IT"/>
              </w:rPr>
              <w:t xml:space="preserve"> </w:t>
            </w:r>
            <w:r w:rsidRPr="00110224">
              <w:rPr>
                <w:rFonts w:ascii="Garamond" w:eastAsia="Times New Roman" w:hAnsi="Garamond" w:cs="Times New Roman"/>
                <w:color w:val="000000"/>
                <w:lang w:eastAsia="it-IT"/>
              </w:rPr>
              <w:t>50/2016, nel caso di modifiche all'oggetto del contratto denominate “varianti in corso d'opera”, l'Amministrazione ha dato evidenza nell'istruttoria e nei provvedimenti adottati in esito alla stessa del fatto che:</w:t>
            </w:r>
          </w:p>
          <w:p w14:paraId="090E52B0" w14:textId="65701D62" w:rsidR="00B67053" w:rsidRPr="00110224" w:rsidRDefault="00B67053" w:rsidP="000007B8">
            <w:pPr>
              <w:spacing w:after="0" w:line="240" w:lineRule="auto"/>
              <w:jc w:val="both"/>
              <w:rPr>
                <w:rFonts w:ascii="Garamond" w:eastAsia="Times New Roman" w:hAnsi="Garamond" w:cs="Times New Roman"/>
                <w:color w:val="000000"/>
                <w:lang w:eastAsia="it-IT"/>
              </w:rPr>
            </w:pPr>
            <w:r w:rsidRPr="00110224">
              <w:rPr>
                <w:rFonts w:ascii="Garamond" w:eastAsia="Times New Roman" w:hAnsi="Garamond" w:cs="Times New Roman"/>
                <w:color w:val="000000"/>
                <w:lang w:eastAsia="it-IT"/>
              </w:rPr>
              <w:t>1) “la necessità di modifica è determinata da circostanze impreviste e imprevedibili per l'amministrazione aggiudicatrice o per l'ente aggiudicatore”</w:t>
            </w:r>
            <w:r>
              <w:rPr>
                <w:rFonts w:ascii="Garamond" w:eastAsia="Times New Roman" w:hAnsi="Garamond" w:cs="Times New Roman"/>
                <w:color w:val="000000"/>
                <w:lang w:eastAsia="it-IT"/>
              </w:rPr>
              <w:t>?</w:t>
            </w:r>
          </w:p>
          <w:p w14:paraId="1E99BA35" w14:textId="0586F1F3" w:rsidR="00B67053" w:rsidRPr="00023F3C" w:rsidRDefault="00B67053" w:rsidP="000007B8">
            <w:pPr>
              <w:spacing w:after="0" w:line="240" w:lineRule="auto"/>
              <w:jc w:val="both"/>
              <w:rPr>
                <w:rFonts w:ascii="Garamond" w:eastAsia="Times New Roman" w:hAnsi="Garamond" w:cs="Times New Roman"/>
                <w:color w:val="000000"/>
                <w:lang w:eastAsia="it-IT"/>
              </w:rPr>
            </w:pPr>
            <w:r w:rsidRPr="00110224">
              <w:rPr>
                <w:rFonts w:ascii="Garamond" w:eastAsia="Times New Roman" w:hAnsi="Garamond" w:cs="Times New Roman"/>
                <w:color w:val="000000"/>
                <w:lang w:eastAsia="it-IT"/>
              </w:rPr>
              <w:t>2) “la modifica non altera la natura generale del contratto”?</w:t>
            </w:r>
          </w:p>
        </w:tc>
        <w:tc>
          <w:tcPr>
            <w:tcW w:w="191" w:type="pct"/>
            <w:shd w:val="clear" w:color="auto" w:fill="auto"/>
            <w:vAlign w:val="center"/>
          </w:tcPr>
          <w:p w14:paraId="0A894D96"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50722E29"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4761BD5A"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0BA9F31A"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11DFD1EA"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1493" w:type="pct"/>
            <w:vAlign w:val="center"/>
          </w:tcPr>
          <w:p w14:paraId="5284AA97" w14:textId="1A2C3621" w:rsidR="00B67053" w:rsidRPr="00522B0F" w:rsidRDefault="00B67053" w:rsidP="000007B8">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relativa alla disposizione della variante in corso d’opera </w:t>
            </w:r>
          </w:p>
        </w:tc>
      </w:tr>
      <w:tr w:rsidR="00B67053" w:rsidRPr="00023F3C" w14:paraId="7938E073" w14:textId="77777777" w:rsidTr="00C17C5D">
        <w:trPr>
          <w:trHeight w:val="605"/>
        </w:trPr>
        <w:tc>
          <w:tcPr>
            <w:tcW w:w="227" w:type="pct"/>
            <w:shd w:val="clear" w:color="auto" w:fill="auto"/>
            <w:vAlign w:val="center"/>
          </w:tcPr>
          <w:p w14:paraId="224ED1E1" w14:textId="12AEFA08" w:rsidR="00B67053"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shd w:val="clear" w:color="auto" w:fill="auto"/>
            <w:vAlign w:val="center"/>
          </w:tcPr>
          <w:p w14:paraId="44D6773C" w14:textId="0BC6CFAA" w:rsidR="00B67053" w:rsidRPr="00172C2C" w:rsidRDefault="00B67053" w:rsidP="000007B8">
            <w:pPr>
              <w:spacing w:after="0" w:line="240" w:lineRule="auto"/>
              <w:jc w:val="both"/>
              <w:rPr>
                <w:rFonts w:ascii="Garamond" w:eastAsia="Times New Roman" w:hAnsi="Garamond" w:cs="Times New Roman"/>
                <w:color w:val="000000"/>
                <w:lang w:eastAsia="it-IT"/>
              </w:rPr>
            </w:pPr>
            <w:r w:rsidRPr="00147D3C">
              <w:rPr>
                <w:rFonts w:ascii="Garamond" w:eastAsia="Times New Roman" w:hAnsi="Garamond" w:cs="Times New Roman"/>
                <w:color w:val="000000"/>
                <w:lang w:eastAsia="it-IT"/>
              </w:rPr>
              <w:t>Nel caso di “modifiche” ai sensi dell'art. 106 comma 1 lett. d) D.</w:t>
            </w:r>
            <w:r>
              <w:rPr>
                <w:rFonts w:ascii="Garamond" w:eastAsia="Times New Roman" w:hAnsi="Garamond" w:cs="Times New Roman"/>
                <w:color w:val="000000"/>
                <w:lang w:eastAsia="it-IT"/>
              </w:rPr>
              <w:t>l</w:t>
            </w:r>
            <w:r w:rsidRPr="00147D3C">
              <w:rPr>
                <w:rFonts w:ascii="Garamond" w:eastAsia="Times New Roman" w:hAnsi="Garamond" w:cs="Times New Roman"/>
                <w:color w:val="000000"/>
                <w:lang w:eastAsia="it-IT"/>
              </w:rPr>
              <w:t>gs. 50/2016, l'Amministrazione ha dato evidenza nell'istruttoria e nei provvedimenti adottati in esito alla stessa del fatto che l'individuazione di “nuovo contraente” sia dipesa “a causa di una delle seguenti circostanze...1)  una clausola di revisione inequivocabile</w:t>
            </w:r>
            <w:r>
              <w:rPr>
                <w:rFonts w:ascii="Garamond" w:eastAsia="Times New Roman" w:hAnsi="Garamond" w:cs="Times New Roman"/>
                <w:color w:val="000000"/>
                <w:lang w:eastAsia="it-IT"/>
              </w:rPr>
              <w:t xml:space="preserve">; 2) </w:t>
            </w:r>
            <w:r w:rsidRPr="00147D3C">
              <w:rPr>
                <w:rFonts w:ascii="Garamond" w:eastAsia="Times New Roman" w:hAnsi="Garamond" w:cs="Times New Roman"/>
                <w:color w:val="000000"/>
                <w:lang w:eastAsia="it-IT"/>
              </w:rPr>
              <w:t xml:space="preserve">all'aggiudicatario iniziale succede, per causa di morte o a seguito di ristrutturazioni societarie, comprese rilevazioni, fusioni, scissioni, acquisizione o insolvenza, un altro operatore economico che soddisfi i criteri di selezione qualitativa stabiliti inizialmente, purché ciò non implichi altre modifiche sostanziali al contratto e non sia finalizzato ad eludere l'applicazione del presente codice; </w:t>
            </w:r>
            <w:r w:rsidRPr="00D448E7">
              <w:rPr>
                <w:rFonts w:ascii="Garamond" w:eastAsia="Times New Roman" w:hAnsi="Garamond" w:cs="Times New Roman"/>
                <w:color w:val="000000"/>
                <w:lang w:eastAsia="it-IT"/>
              </w:rPr>
              <w:t>3) nel caso in cui l'amministrazione aggiudicatrice o l'ente aggiudicatore si assuma gli obblighi del contraente principale nei confronti dei suoi subappaltatori”?</w:t>
            </w:r>
          </w:p>
        </w:tc>
        <w:tc>
          <w:tcPr>
            <w:tcW w:w="191" w:type="pct"/>
            <w:shd w:val="clear" w:color="auto" w:fill="auto"/>
            <w:vAlign w:val="center"/>
          </w:tcPr>
          <w:p w14:paraId="72A9121C"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5B28A9CA"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4206A0B2"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134F9F3D"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709CA114"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1493" w:type="pct"/>
            <w:vAlign w:val="center"/>
          </w:tcPr>
          <w:p w14:paraId="43DC65C4" w14:textId="65195F08" w:rsidR="00B67053" w:rsidRPr="00522B0F" w:rsidRDefault="00B67053" w:rsidP="000007B8">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B67053" w:rsidRPr="00023F3C" w14:paraId="1BBBFA28" w14:textId="77777777" w:rsidTr="00C17C5D">
        <w:trPr>
          <w:trHeight w:val="605"/>
        </w:trPr>
        <w:tc>
          <w:tcPr>
            <w:tcW w:w="227" w:type="pct"/>
            <w:shd w:val="clear" w:color="auto" w:fill="auto"/>
            <w:vAlign w:val="center"/>
          </w:tcPr>
          <w:p w14:paraId="62721868" w14:textId="3E84A945" w:rsidR="00B67053"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9</w:t>
            </w:r>
          </w:p>
        </w:tc>
        <w:tc>
          <w:tcPr>
            <w:tcW w:w="1531" w:type="pct"/>
            <w:shd w:val="clear" w:color="auto" w:fill="auto"/>
            <w:vAlign w:val="center"/>
          </w:tcPr>
          <w:p w14:paraId="4E1F4810" w14:textId="0F89F988" w:rsidR="00B67053" w:rsidRPr="00172C2C" w:rsidRDefault="00B67053" w:rsidP="000007B8">
            <w:pPr>
              <w:spacing w:after="0" w:line="240" w:lineRule="auto"/>
              <w:jc w:val="both"/>
              <w:rPr>
                <w:rFonts w:ascii="Garamond" w:eastAsia="Times New Roman" w:hAnsi="Garamond" w:cs="Times New Roman"/>
                <w:color w:val="000000"/>
                <w:lang w:eastAsia="it-IT"/>
              </w:rPr>
            </w:pPr>
            <w:r w:rsidRPr="00772DE4">
              <w:rPr>
                <w:rFonts w:ascii="Garamond" w:eastAsia="Times New Roman" w:hAnsi="Garamond" w:cs="Times New Roman"/>
                <w:color w:val="000000"/>
                <w:lang w:eastAsia="it-IT"/>
              </w:rPr>
              <w:t xml:space="preserve">Nei casi di cui al comma 1, lettere b) e c) art. 106 D.lgs. 50/2016 è stato verificato che l'eventuale aumento di </w:t>
            </w:r>
            <w:r w:rsidRPr="00772DE4">
              <w:rPr>
                <w:rFonts w:ascii="Garamond" w:eastAsia="Times New Roman" w:hAnsi="Garamond" w:cs="Times New Roman"/>
                <w:color w:val="000000"/>
                <w:lang w:eastAsia="it-IT"/>
              </w:rPr>
              <w:lastRenderedPageBreak/>
              <w:t>prezzo non ecceda il 50 per cento del valore del contratto iniziale</w:t>
            </w:r>
            <w:r>
              <w:rPr>
                <w:rFonts w:ascii="Garamond" w:eastAsia="Times New Roman" w:hAnsi="Garamond" w:cs="Times New Roman"/>
                <w:color w:val="000000"/>
                <w:lang w:eastAsia="it-IT"/>
              </w:rPr>
              <w:t>,</w:t>
            </w:r>
            <w:r w:rsidRPr="00772DE4">
              <w:rPr>
                <w:rFonts w:ascii="Garamond" w:eastAsia="Times New Roman" w:hAnsi="Garamond" w:cs="Times New Roman"/>
                <w:color w:val="000000"/>
                <w:lang w:eastAsia="it-IT"/>
              </w:rPr>
              <w:t xml:space="preserve"> così come stabilito dal comma 7 del medesimo art. 106 D</w:t>
            </w:r>
            <w:r>
              <w:rPr>
                <w:rFonts w:ascii="Garamond" w:eastAsia="Times New Roman" w:hAnsi="Garamond" w:cs="Times New Roman"/>
                <w:color w:val="000000"/>
                <w:lang w:eastAsia="it-IT"/>
              </w:rPr>
              <w:t>.l</w:t>
            </w:r>
            <w:r w:rsidRPr="00772DE4">
              <w:rPr>
                <w:rFonts w:ascii="Garamond" w:eastAsia="Times New Roman" w:hAnsi="Garamond" w:cs="Times New Roman"/>
                <w:color w:val="000000"/>
                <w:lang w:eastAsia="it-IT"/>
              </w:rPr>
              <w:t>gs.</w:t>
            </w:r>
            <w:r>
              <w:rPr>
                <w:rFonts w:ascii="Garamond" w:eastAsia="Times New Roman" w:hAnsi="Garamond" w:cs="Times New Roman"/>
                <w:color w:val="000000"/>
                <w:lang w:eastAsia="it-IT"/>
              </w:rPr>
              <w:t xml:space="preserve"> </w:t>
            </w:r>
            <w:r w:rsidRPr="00772DE4">
              <w:rPr>
                <w:rFonts w:ascii="Garamond" w:eastAsia="Times New Roman" w:hAnsi="Garamond" w:cs="Times New Roman"/>
                <w:color w:val="000000"/>
                <w:lang w:eastAsia="it-IT"/>
              </w:rPr>
              <w:t>50/2016?</w:t>
            </w:r>
          </w:p>
        </w:tc>
        <w:tc>
          <w:tcPr>
            <w:tcW w:w="191" w:type="pct"/>
            <w:shd w:val="clear" w:color="auto" w:fill="auto"/>
            <w:vAlign w:val="center"/>
          </w:tcPr>
          <w:p w14:paraId="211C7870"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5C45265F"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63DDE180"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5220E748"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535591B1"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1493" w:type="pct"/>
            <w:vAlign w:val="center"/>
          </w:tcPr>
          <w:p w14:paraId="14C319A8" w14:textId="1A291377" w:rsidR="00B67053" w:rsidRPr="00522B0F" w:rsidRDefault="00B67053" w:rsidP="000007B8">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B67053" w:rsidRPr="00023F3C" w14:paraId="14650D30" w14:textId="77777777" w:rsidTr="00C17C5D">
        <w:trPr>
          <w:trHeight w:val="605"/>
        </w:trPr>
        <w:tc>
          <w:tcPr>
            <w:tcW w:w="227" w:type="pct"/>
            <w:shd w:val="clear" w:color="auto" w:fill="auto"/>
            <w:vAlign w:val="center"/>
          </w:tcPr>
          <w:p w14:paraId="289CC200" w14:textId="3B53B1E5" w:rsidR="00B67053"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10</w:t>
            </w:r>
          </w:p>
        </w:tc>
        <w:tc>
          <w:tcPr>
            <w:tcW w:w="1531" w:type="pct"/>
            <w:shd w:val="clear" w:color="auto" w:fill="auto"/>
            <w:vAlign w:val="center"/>
          </w:tcPr>
          <w:p w14:paraId="23A948A4" w14:textId="77777777" w:rsidR="00B67053" w:rsidRPr="00E61527" w:rsidRDefault="00B67053" w:rsidP="000007B8">
            <w:pPr>
              <w:spacing w:after="0" w:line="240" w:lineRule="auto"/>
              <w:jc w:val="both"/>
              <w:rPr>
                <w:rFonts w:ascii="Garamond" w:eastAsia="Times New Roman" w:hAnsi="Garamond" w:cs="Times New Roman"/>
                <w:color w:val="000000"/>
                <w:lang w:eastAsia="it-IT"/>
              </w:rPr>
            </w:pPr>
            <w:r w:rsidRPr="00E61527">
              <w:rPr>
                <w:rFonts w:ascii="Garamond" w:eastAsia="Times New Roman" w:hAnsi="Garamond" w:cs="Times New Roman"/>
                <w:color w:val="000000"/>
                <w:lang w:eastAsia="it-IT"/>
              </w:rPr>
              <w:t>Nei casi di modifica del contratto nelle situazioni di cui al comma 1, lettere b) e c), è stato pubblicato – così come imposto dall'art. 106 comma 5 del D. Lgs. 50/2016:</w:t>
            </w:r>
          </w:p>
          <w:p w14:paraId="3054780C" w14:textId="3474DDCC" w:rsidR="00B67053" w:rsidRPr="00E61527" w:rsidRDefault="00B67053" w:rsidP="000007B8">
            <w:pPr>
              <w:spacing w:after="0" w:line="240" w:lineRule="auto"/>
              <w:jc w:val="both"/>
              <w:rPr>
                <w:rFonts w:ascii="Garamond" w:eastAsia="Times New Roman" w:hAnsi="Garamond" w:cs="Times New Roman"/>
                <w:color w:val="000000"/>
                <w:lang w:eastAsia="it-IT"/>
              </w:rPr>
            </w:pPr>
            <w:r w:rsidRPr="00E61527">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E61527">
              <w:rPr>
                <w:rFonts w:ascii="Garamond" w:eastAsia="Times New Roman" w:hAnsi="Garamond" w:cs="Times New Roman"/>
                <w:color w:val="000000"/>
                <w:lang w:eastAsia="it-IT"/>
              </w:rPr>
              <w:t>un avviso al riguardo nella G</w:t>
            </w:r>
            <w:r>
              <w:rPr>
                <w:rFonts w:ascii="Garamond" w:eastAsia="Times New Roman" w:hAnsi="Garamond" w:cs="Times New Roman"/>
                <w:color w:val="000000"/>
                <w:lang w:eastAsia="it-IT"/>
              </w:rPr>
              <w:t>UUE</w:t>
            </w:r>
            <w:r w:rsidRPr="00E61527">
              <w:rPr>
                <w:rFonts w:ascii="Garamond" w:eastAsia="Times New Roman" w:hAnsi="Garamond" w:cs="Times New Roman"/>
                <w:color w:val="000000"/>
                <w:lang w:eastAsia="it-IT"/>
              </w:rPr>
              <w:t>, se trattasi di appalto sopra-soglia comunitaria?</w:t>
            </w:r>
          </w:p>
          <w:p w14:paraId="20CB3485" w14:textId="3B368DC7" w:rsidR="00B67053" w:rsidRPr="00172C2C"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w:t>
            </w:r>
            <w:r w:rsidRPr="00E61527">
              <w:rPr>
                <w:rFonts w:ascii="Garamond" w:eastAsia="Times New Roman" w:hAnsi="Garamond" w:cs="Times New Roman"/>
                <w:color w:val="000000"/>
                <w:lang w:eastAsia="it-IT"/>
              </w:rPr>
              <w:t xml:space="preserve"> un avviso con evidenza “in ambito nazionale”, nell'ipotesi di appalto </w:t>
            </w:r>
            <w:proofErr w:type="gramStart"/>
            <w:r w:rsidRPr="00E61527">
              <w:rPr>
                <w:rFonts w:ascii="Garamond" w:eastAsia="Times New Roman" w:hAnsi="Garamond" w:cs="Times New Roman"/>
                <w:color w:val="000000"/>
                <w:lang w:eastAsia="it-IT"/>
              </w:rPr>
              <w:t>sotto</w:t>
            </w:r>
            <w:r>
              <w:rPr>
                <w:rFonts w:ascii="Garamond" w:eastAsia="Times New Roman" w:hAnsi="Garamond" w:cs="Times New Roman"/>
                <w:color w:val="000000"/>
                <w:lang w:eastAsia="it-IT"/>
              </w:rPr>
              <w:t>-</w:t>
            </w:r>
            <w:r w:rsidRPr="00E61527">
              <w:rPr>
                <w:rFonts w:ascii="Garamond" w:eastAsia="Times New Roman" w:hAnsi="Garamond" w:cs="Times New Roman"/>
                <w:color w:val="000000"/>
                <w:lang w:eastAsia="it-IT"/>
              </w:rPr>
              <w:t>soglia</w:t>
            </w:r>
            <w:proofErr w:type="gramEnd"/>
            <w:r w:rsidRPr="00E61527">
              <w:rPr>
                <w:rFonts w:ascii="Garamond" w:eastAsia="Times New Roman" w:hAnsi="Garamond" w:cs="Times New Roman"/>
                <w:color w:val="000000"/>
                <w:lang w:eastAsia="it-IT"/>
              </w:rPr>
              <w:t xml:space="preserve"> comunitaria?</w:t>
            </w:r>
          </w:p>
        </w:tc>
        <w:tc>
          <w:tcPr>
            <w:tcW w:w="191" w:type="pct"/>
            <w:shd w:val="clear" w:color="auto" w:fill="auto"/>
            <w:vAlign w:val="center"/>
          </w:tcPr>
          <w:p w14:paraId="2EAAA6D6"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63CF3562"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1F3FE20C"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70CF99FB"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67533827"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1493" w:type="pct"/>
            <w:vAlign w:val="center"/>
          </w:tcPr>
          <w:p w14:paraId="7AE5EF34" w14:textId="124E5DD1" w:rsidR="00B67053" w:rsidRDefault="00B67053" w:rsidP="000007B8">
            <w:pPr>
              <w:spacing w:after="0" w:line="240" w:lineRule="auto"/>
              <w:jc w:val="both"/>
              <w:rPr>
                <w:rFonts w:ascii="Garamond" w:eastAsia="Times New Roman" w:hAnsi="Garamond" w:cs="Times New Roman"/>
                <w:color w:val="000000"/>
                <w:lang w:eastAsia="it-IT"/>
              </w:rPr>
            </w:pPr>
          </w:p>
          <w:p w14:paraId="7E9E27AD" w14:textId="34F22976" w:rsidR="00B67053" w:rsidRPr="00522B0F" w:rsidRDefault="00B67053" w:rsidP="000007B8">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Avviso di variazione contrattuale </w:t>
            </w:r>
          </w:p>
        </w:tc>
      </w:tr>
      <w:tr w:rsidR="00B67053" w:rsidRPr="00023F3C" w14:paraId="04ED0248" w14:textId="77777777" w:rsidTr="00C17C5D">
        <w:trPr>
          <w:trHeight w:val="605"/>
        </w:trPr>
        <w:tc>
          <w:tcPr>
            <w:tcW w:w="227" w:type="pct"/>
            <w:shd w:val="clear" w:color="auto" w:fill="auto"/>
            <w:vAlign w:val="center"/>
          </w:tcPr>
          <w:p w14:paraId="05992CE5" w14:textId="458A2289" w:rsidR="00B67053"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11</w:t>
            </w:r>
          </w:p>
        </w:tc>
        <w:tc>
          <w:tcPr>
            <w:tcW w:w="1531" w:type="pct"/>
            <w:shd w:val="clear" w:color="auto" w:fill="auto"/>
            <w:vAlign w:val="center"/>
          </w:tcPr>
          <w:p w14:paraId="605BFDE5" w14:textId="1F408D65" w:rsidR="00B67053" w:rsidRPr="00172C2C" w:rsidRDefault="00B67053" w:rsidP="000007B8">
            <w:pPr>
              <w:spacing w:after="0" w:line="240" w:lineRule="auto"/>
              <w:jc w:val="both"/>
              <w:rPr>
                <w:rFonts w:ascii="Garamond" w:eastAsia="Times New Roman" w:hAnsi="Garamond" w:cs="Times New Roman"/>
                <w:color w:val="000000"/>
                <w:lang w:eastAsia="it-IT"/>
              </w:rPr>
            </w:pPr>
            <w:r w:rsidRPr="00E36696">
              <w:rPr>
                <w:rFonts w:ascii="Garamond" w:eastAsia="Times New Roman" w:hAnsi="Garamond" w:cs="Times New Roman"/>
                <w:color w:val="000000"/>
                <w:lang w:eastAsia="it-IT"/>
              </w:rPr>
              <w:t>Nel caso di “modifiche” ai sensi dell'art. 106 comma 1 lett. e)</w:t>
            </w:r>
            <w:r>
              <w:rPr>
                <w:rFonts w:ascii="Garamond" w:eastAsia="Times New Roman" w:hAnsi="Garamond" w:cs="Times New Roman"/>
                <w:color w:val="000000"/>
                <w:lang w:eastAsia="it-IT"/>
              </w:rPr>
              <w:t xml:space="preserve"> </w:t>
            </w:r>
            <w:r w:rsidRPr="00E36696">
              <w:rPr>
                <w:rFonts w:ascii="Garamond" w:eastAsia="Times New Roman" w:hAnsi="Garamond" w:cs="Times New Roman"/>
                <w:color w:val="000000"/>
                <w:lang w:eastAsia="it-IT"/>
              </w:rPr>
              <w:t>D.</w:t>
            </w:r>
            <w:r>
              <w:rPr>
                <w:rFonts w:ascii="Garamond" w:eastAsia="Times New Roman" w:hAnsi="Garamond" w:cs="Times New Roman"/>
                <w:color w:val="000000"/>
                <w:lang w:eastAsia="it-IT"/>
              </w:rPr>
              <w:t>l</w:t>
            </w:r>
            <w:r w:rsidRPr="00E36696">
              <w:rPr>
                <w:rFonts w:ascii="Garamond" w:eastAsia="Times New Roman" w:hAnsi="Garamond" w:cs="Times New Roman"/>
                <w:color w:val="000000"/>
                <w:lang w:eastAsia="it-IT"/>
              </w:rPr>
              <w:t>gs.</w:t>
            </w:r>
            <w:r>
              <w:rPr>
                <w:rFonts w:ascii="Garamond" w:eastAsia="Times New Roman" w:hAnsi="Garamond" w:cs="Times New Roman"/>
                <w:color w:val="000000"/>
                <w:lang w:eastAsia="it-IT"/>
              </w:rPr>
              <w:t xml:space="preserve"> </w:t>
            </w:r>
            <w:r w:rsidRPr="00E36696">
              <w:rPr>
                <w:rFonts w:ascii="Garamond" w:eastAsia="Times New Roman" w:hAnsi="Garamond" w:cs="Times New Roman"/>
                <w:color w:val="000000"/>
                <w:lang w:eastAsia="it-IT"/>
              </w:rPr>
              <w:t xml:space="preserve">50/2016, si è accertato </w:t>
            </w:r>
            <w:r>
              <w:rPr>
                <w:rFonts w:ascii="Garamond" w:eastAsia="Times New Roman" w:hAnsi="Garamond" w:cs="Times New Roman"/>
                <w:color w:val="000000"/>
                <w:lang w:eastAsia="it-IT"/>
              </w:rPr>
              <w:t>che</w:t>
            </w:r>
            <w:r w:rsidRPr="00E36696">
              <w:rPr>
                <w:rFonts w:ascii="Garamond" w:eastAsia="Times New Roman" w:hAnsi="Garamond" w:cs="Times New Roman"/>
                <w:color w:val="000000"/>
                <w:lang w:eastAsia="it-IT"/>
              </w:rPr>
              <w:t xml:space="preserve"> le modifiche non siano sostanziali</w:t>
            </w:r>
            <w:r>
              <w:rPr>
                <w:rFonts w:ascii="Garamond" w:eastAsia="Times New Roman" w:hAnsi="Garamond" w:cs="Times New Roman"/>
                <w:color w:val="000000"/>
                <w:lang w:eastAsia="it-IT"/>
              </w:rPr>
              <w:t xml:space="preserve">? </w:t>
            </w:r>
          </w:p>
        </w:tc>
        <w:tc>
          <w:tcPr>
            <w:tcW w:w="191" w:type="pct"/>
            <w:shd w:val="clear" w:color="auto" w:fill="auto"/>
            <w:vAlign w:val="center"/>
          </w:tcPr>
          <w:p w14:paraId="44281694"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50F7042E"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2F683F70"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4D5686A6"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0B787BC7"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1493" w:type="pct"/>
            <w:vAlign w:val="center"/>
          </w:tcPr>
          <w:p w14:paraId="2831433B" w14:textId="372C6BC2" w:rsidR="00B67053" w:rsidRPr="00522B0F" w:rsidRDefault="00B67053" w:rsidP="000007B8">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B67053" w:rsidRPr="00023F3C" w14:paraId="273F634D" w14:textId="77777777" w:rsidTr="00C17C5D">
        <w:trPr>
          <w:trHeight w:val="605"/>
        </w:trPr>
        <w:tc>
          <w:tcPr>
            <w:tcW w:w="227" w:type="pct"/>
            <w:shd w:val="clear" w:color="auto" w:fill="auto"/>
            <w:vAlign w:val="center"/>
          </w:tcPr>
          <w:p w14:paraId="78F9E5F0" w14:textId="5B272589" w:rsidR="00B67053"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12</w:t>
            </w:r>
          </w:p>
        </w:tc>
        <w:tc>
          <w:tcPr>
            <w:tcW w:w="1531" w:type="pct"/>
            <w:shd w:val="clear" w:color="auto" w:fill="auto"/>
            <w:vAlign w:val="center"/>
          </w:tcPr>
          <w:p w14:paraId="3220D76A" w14:textId="5683E00C" w:rsidR="00B67053"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 caso di “modifiche” ai sensi dell'art. 106 comma 2 D.lgs. 50/2016, l’Amministrazione ha dato evidenza nell'istruttoria e nei provvedimenti adottati in esito alla stessa del fatto che il “valore della modifica sia al “al di sotto di entrambi i seguenti valori”</w:t>
            </w:r>
          </w:p>
          <w:p w14:paraId="30F4D7CC" w14:textId="77777777" w:rsidR="00B67053"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a)  le soglie fissate all'articolo 35;</w:t>
            </w:r>
          </w:p>
          <w:p w14:paraId="25F72A1D" w14:textId="3241F993" w:rsidR="00B67053" w:rsidRPr="00E36696"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b)  il 10 per cento del valore iniziale del contratto. Tuttavia, la modifica non può alterare la natura complessiva del contratto o dell'accordo quadro. In caso di più modifiche successive, il valore è accertato sulla base del valore complessivo netto delle successive modifiche. Qualora la necessità di modificare il contratto derivi da errori o da omissioni nel progetto esecutivo, che pregiudicano in tutto o in parte la realizzazione dell'opera o la sua utilizzazione, essa è consentita solo nei limiti quantitativi di cui al </w:t>
            </w:r>
            <w:r>
              <w:rPr>
                <w:rFonts w:ascii="Garamond" w:eastAsia="Times New Roman" w:hAnsi="Garamond" w:cs="Times New Roman"/>
                <w:color w:val="000000"/>
                <w:lang w:eastAsia="it-IT"/>
              </w:rPr>
              <w:lastRenderedPageBreak/>
              <w:t>presente comma, ferma restando la responsabilità dei progettisti esterni?</w:t>
            </w:r>
          </w:p>
        </w:tc>
        <w:tc>
          <w:tcPr>
            <w:tcW w:w="191" w:type="pct"/>
            <w:shd w:val="clear" w:color="auto" w:fill="auto"/>
            <w:vAlign w:val="center"/>
          </w:tcPr>
          <w:p w14:paraId="1617732E"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1CAA5A9E"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4E632DFF"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4DE87E3B"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6B3F7B2B"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1493" w:type="pct"/>
            <w:vAlign w:val="center"/>
          </w:tcPr>
          <w:p w14:paraId="3B84ECF1" w14:textId="77777777" w:rsidR="00B67053"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Documentazione relativa alle variazioni contrattuali</w:t>
            </w:r>
          </w:p>
          <w:p w14:paraId="7D650360" w14:textId="77777777" w:rsidR="00B67053" w:rsidRPr="00522B0F" w:rsidRDefault="00B67053" w:rsidP="000007B8">
            <w:pPr>
              <w:spacing w:after="0" w:line="240" w:lineRule="auto"/>
              <w:jc w:val="both"/>
              <w:rPr>
                <w:rFonts w:ascii="Garamond" w:eastAsia="Times New Roman" w:hAnsi="Garamond" w:cs="Times New Roman"/>
                <w:color w:val="000000"/>
                <w:lang w:eastAsia="it-IT"/>
              </w:rPr>
            </w:pPr>
          </w:p>
        </w:tc>
      </w:tr>
      <w:tr w:rsidR="00B67053" w:rsidRPr="00023F3C" w14:paraId="5DE46879" w14:textId="77777777" w:rsidTr="00C17C5D">
        <w:trPr>
          <w:trHeight w:val="605"/>
        </w:trPr>
        <w:tc>
          <w:tcPr>
            <w:tcW w:w="227" w:type="pct"/>
            <w:shd w:val="clear" w:color="auto" w:fill="auto"/>
            <w:vAlign w:val="center"/>
          </w:tcPr>
          <w:p w14:paraId="4195D833" w14:textId="1D074044" w:rsidR="00B67053"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13</w:t>
            </w:r>
          </w:p>
        </w:tc>
        <w:tc>
          <w:tcPr>
            <w:tcW w:w="1531" w:type="pct"/>
            <w:shd w:val="clear" w:color="auto" w:fill="auto"/>
            <w:vAlign w:val="center"/>
          </w:tcPr>
          <w:p w14:paraId="2C9401FB" w14:textId="571D9F89" w:rsidR="00B67053" w:rsidRPr="00172C2C"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Le modificazioni al contratto di cui al comma 1, lett. b) e al comma 2 art. 106 D.lgs. 50/2016 sono state comunicate all'ANAC entro trenta giorni dal loro perfezionamento (art. 106 co. 8 del D. Lgs. 50/2016)?</w:t>
            </w:r>
          </w:p>
        </w:tc>
        <w:tc>
          <w:tcPr>
            <w:tcW w:w="191" w:type="pct"/>
            <w:shd w:val="clear" w:color="auto" w:fill="auto"/>
            <w:vAlign w:val="center"/>
          </w:tcPr>
          <w:p w14:paraId="451CD1C6"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7DA87FBA"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44390ADD"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5B62A9B5"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73157465"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1493" w:type="pct"/>
            <w:vAlign w:val="center"/>
          </w:tcPr>
          <w:p w14:paraId="191F3942" w14:textId="79A938F1" w:rsidR="00B67053" w:rsidRPr="00522B0F"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Comunicazioni ANAC</w:t>
            </w:r>
          </w:p>
        </w:tc>
      </w:tr>
      <w:tr w:rsidR="00B67053" w:rsidRPr="00023F3C" w14:paraId="4B02CC8D" w14:textId="77777777" w:rsidTr="00C17C5D">
        <w:trPr>
          <w:trHeight w:val="605"/>
        </w:trPr>
        <w:tc>
          <w:tcPr>
            <w:tcW w:w="227" w:type="pct"/>
            <w:shd w:val="clear" w:color="auto" w:fill="auto"/>
            <w:vAlign w:val="center"/>
          </w:tcPr>
          <w:p w14:paraId="35830F05" w14:textId="3DA0C536" w:rsidR="00B67053"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14</w:t>
            </w:r>
          </w:p>
        </w:tc>
        <w:tc>
          <w:tcPr>
            <w:tcW w:w="1531" w:type="pct"/>
            <w:shd w:val="clear" w:color="auto" w:fill="auto"/>
            <w:vAlign w:val="center"/>
          </w:tcPr>
          <w:p w14:paraId="7FE40562" w14:textId="7968600F" w:rsidR="00B67053" w:rsidRPr="00172C2C"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Si è reso necessario un aumento o una diminuzione delle prestazioni a concorrenza del quinto dell’importo del contratto in corso di esecuzione (art.106, comma 12, d.lgs. 50/2016)?</w:t>
            </w:r>
          </w:p>
        </w:tc>
        <w:tc>
          <w:tcPr>
            <w:tcW w:w="191" w:type="pct"/>
            <w:shd w:val="clear" w:color="auto" w:fill="auto"/>
            <w:vAlign w:val="center"/>
          </w:tcPr>
          <w:p w14:paraId="69AF873F"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0DE46577"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0E153716"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5EEF0AF3"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138402D1"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1493" w:type="pct"/>
            <w:vAlign w:val="center"/>
          </w:tcPr>
          <w:p w14:paraId="4A6CCD0A" w14:textId="7E4942A0" w:rsidR="00B67053" w:rsidRPr="00522B0F"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Atto aggiuntivo/Atto di sottomissione</w:t>
            </w:r>
          </w:p>
        </w:tc>
      </w:tr>
      <w:tr w:rsidR="00B67053" w:rsidRPr="00023F3C" w14:paraId="35EF5F19" w14:textId="77777777" w:rsidTr="00C17C5D">
        <w:trPr>
          <w:trHeight w:val="605"/>
        </w:trPr>
        <w:tc>
          <w:tcPr>
            <w:tcW w:w="227" w:type="pct"/>
            <w:shd w:val="clear" w:color="auto" w:fill="auto"/>
            <w:vAlign w:val="center"/>
          </w:tcPr>
          <w:p w14:paraId="179E200D" w14:textId="1B65689D" w:rsidR="00B67053"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15</w:t>
            </w:r>
          </w:p>
        </w:tc>
        <w:tc>
          <w:tcPr>
            <w:tcW w:w="1531" w:type="pct"/>
            <w:shd w:val="clear" w:color="auto" w:fill="auto"/>
            <w:vAlign w:val="center"/>
          </w:tcPr>
          <w:p w14:paraId="28404B72" w14:textId="4504F30A" w:rsidR="00B67053" w:rsidRPr="00172C2C"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Per le ipotesi di aumento o una diminuzione delle prestazioni a concorrenza del quinto dell’importo del contratto in corso di esecuzione </w:t>
            </w:r>
            <w:proofErr w:type="gramStart"/>
            <w:r>
              <w:rPr>
                <w:rFonts w:ascii="Garamond" w:eastAsia="Times New Roman" w:hAnsi="Garamond" w:cs="Times New Roman"/>
                <w:color w:val="000000"/>
                <w:lang w:eastAsia="it-IT"/>
              </w:rPr>
              <w:t>poste in essere</w:t>
            </w:r>
            <w:proofErr w:type="gramEnd"/>
            <w:r>
              <w:rPr>
                <w:rFonts w:ascii="Garamond" w:eastAsia="Times New Roman" w:hAnsi="Garamond" w:cs="Times New Roman"/>
                <w:color w:val="000000"/>
                <w:lang w:eastAsia="it-IT"/>
              </w:rPr>
              <w:t xml:space="preserve"> a partire dal 21 giugno 2021, data di deposito presso la Segreteria del Consiglio ANAC della Delibera ANAC n.461/2021, si è verificata la sussistenza delle condizioni di cui all'art. 106 comma 1 lett. c)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n.50/2016: 1) “la necessità di modifica è determinata da circostanze impreviste e imprevedibili per l'amministrazione aggiudicatrice o per l'ente aggiudicatore</w:t>
            </w:r>
            <w:proofErr w:type="gramStart"/>
            <w:r>
              <w:rPr>
                <w:rFonts w:ascii="Garamond" w:eastAsia="Times New Roman" w:hAnsi="Garamond" w:cs="Times New Roman"/>
                <w:color w:val="000000"/>
                <w:lang w:eastAsia="it-IT"/>
              </w:rPr>
              <w:t>”?;</w:t>
            </w:r>
            <w:proofErr w:type="gramEnd"/>
            <w:r>
              <w:rPr>
                <w:rFonts w:ascii="Garamond" w:eastAsia="Times New Roman" w:hAnsi="Garamond" w:cs="Times New Roman"/>
                <w:color w:val="000000"/>
                <w:lang w:eastAsia="it-IT"/>
              </w:rPr>
              <w:t xml:space="preserve"> 2) “la modifica non altera la natura generale del contratto”?</w:t>
            </w:r>
          </w:p>
        </w:tc>
        <w:tc>
          <w:tcPr>
            <w:tcW w:w="191" w:type="pct"/>
            <w:shd w:val="clear" w:color="auto" w:fill="auto"/>
            <w:vAlign w:val="center"/>
          </w:tcPr>
          <w:p w14:paraId="459B1B25"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6A6D4643"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7D2D60C9"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50E7072A"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4A0AB1BF"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1493" w:type="pct"/>
            <w:vAlign w:val="center"/>
          </w:tcPr>
          <w:p w14:paraId="1751BDE9" w14:textId="02D30C7C" w:rsidR="00B67053" w:rsidRPr="00522B0F"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Documentazione relativa alla disposizione di aumento o una diminuzione delle prestazioni a concorrenza del quinto dell’importo del contratto in corso di esecuzione</w:t>
            </w:r>
          </w:p>
        </w:tc>
      </w:tr>
      <w:tr w:rsidR="00B67053" w:rsidRPr="00023F3C" w14:paraId="1E83C6A5" w14:textId="77777777" w:rsidTr="00C17C5D">
        <w:trPr>
          <w:trHeight w:val="605"/>
        </w:trPr>
        <w:tc>
          <w:tcPr>
            <w:tcW w:w="227" w:type="pct"/>
            <w:shd w:val="clear" w:color="auto" w:fill="auto"/>
            <w:vAlign w:val="center"/>
          </w:tcPr>
          <w:p w14:paraId="531D5076" w14:textId="5012AFD9" w:rsidR="00B67053"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16</w:t>
            </w:r>
          </w:p>
        </w:tc>
        <w:tc>
          <w:tcPr>
            <w:tcW w:w="1531" w:type="pct"/>
            <w:shd w:val="clear" w:color="auto" w:fill="auto"/>
            <w:vAlign w:val="center"/>
          </w:tcPr>
          <w:p w14:paraId="26A4A30C" w14:textId="4819A6C7" w:rsidR="00B67053" w:rsidRPr="00172C2C"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 caso in cui la durata del contratto sia stata modificata in corso di esecuzione, nel bando e nei documenti di gara era prevista una opzione di proroga (art. 106, co.11 del D.lgs. 50/2016)?</w:t>
            </w:r>
          </w:p>
        </w:tc>
        <w:tc>
          <w:tcPr>
            <w:tcW w:w="191" w:type="pct"/>
            <w:shd w:val="clear" w:color="auto" w:fill="auto"/>
            <w:vAlign w:val="center"/>
          </w:tcPr>
          <w:p w14:paraId="150FD795"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1BCE28E7"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4F03DB1E"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61F9E663"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4B0851A9"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1493" w:type="pct"/>
            <w:vAlign w:val="center"/>
          </w:tcPr>
          <w:p w14:paraId="1931973D" w14:textId="07E6A958" w:rsidR="00B67053" w:rsidRPr="00522B0F"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Documentazione di gara</w:t>
            </w:r>
          </w:p>
        </w:tc>
      </w:tr>
      <w:tr w:rsidR="00B67053" w:rsidRPr="00023F3C" w14:paraId="087A9FA9" w14:textId="77777777" w:rsidTr="00C17C5D">
        <w:trPr>
          <w:trHeight w:val="605"/>
        </w:trPr>
        <w:tc>
          <w:tcPr>
            <w:tcW w:w="227" w:type="pct"/>
            <w:shd w:val="clear" w:color="auto" w:fill="auto"/>
            <w:vAlign w:val="center"/>
          </w:tcPr>
          <w:p w14:paraId="31A1083B" w14:textId="723D5C1A" w:rsidR="00B67053"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17</w:t>
            </w:r>
          </w:p>
        </w:tc>
        <w:tc>
          <w:tcPr>
            <w:tcW w:w="1531" w:type="pct"/>
            <w:shd w:val="clear" w:color="auto" w:fill="auto"/>
            <w:vAlign w:val="center"/>
          </w:tcPr>
          <w:p w14:paraId="09C59B73" w14:textId="4386597E" w:rsidR="00B67053" w:rsidRPr="00172C2C"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Le varianti in corso d'opera dei contratti pubblici relativi a lavori, servizi e forniture, nonché quelle di importo inferiore o pari al 10 per cento dell'importo originario del contratto relative a contratti di importo pari o superiore alla soglia comunitaria, sono state </w:t>
            </w:r>
            <w:r>
              <w:rPr>
                <w:rFonts w:ascii="Garamond" w:eastAsia="Times New Roman" w:hAnsi="Garamond" w:cs="Times New Roman"/>
                <w:color w:val="000000"/>
                <w:lang w:eastAsia="it-IT"/>
              </w:rPr>
              <w:lastRenderedPageBreak/>
              <w:t xml:space="preserve">trasmesse dal RUP all'Osservatorio di cui all'art. 213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n.50/2016 (art. 106, co.14 del D.lgs. 50/2016)?</w:t>
            </w:r>
          </w:p>
        </w:tc>
        <w:tc>
          <w:tcPr>
            <w:tcW w:w="191" w:type="pct"/>
            <w:shd w:val="clear" w:color="auto" w:fill="auto"/>
            <w:vAlign w:val="center"/>
          </w:tcPr>
          <w:p w14:paraId="7CE94059"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1B5691AB"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631EFFFF"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374FC04A"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0990AAE2"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1493" w:type="pct"/>
            <w:vAlign w:val="center"/>
          </w:tcPr>
          <w:p w14:paraId="0DF844F8" w14:textId="0455169F" w:rsidR="00B67053" w:rsidRPr="00522B0F"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 Comunicazione Osservatorio  </w:t>
            </w:r>
          </w:p>
        </w:tc>
      </w:tr>
      <w:tr w:rsidR="00B67053" w:rsidRPr="00023F3C" w14:paraId="035FC097" w14:textId="77777777" w:rsidTr="00C17C5D">
        <w:trPr>
          <w:trHeight w:val="605"/>
        </w:trPr>
        <w:tc>
          <w:tcPr>
            <w:tcW w:w="227" w:type="pct"/>
            <w:shd w:val="clear" w:color="auto" w:fill="auto"/>
            <w:vAlign w:val="center"/>
          </w:tcPr>
          <w:p w14:paraId="4A2C7961" w14:textId="1252423B" w:rsidR="00B67053"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18</w:t>
            </w:r>
          </w:p>
        </w:tc>
        <w:tc>
          <w:tcPr>
            <w:tcW w:w="1531" w:type="pct"/>
            <w:shd w:val="clear" w:color="auto" w:fill="auto"/>
            <w:vAlign w:val="center"/>
          </w:tcPr>
          <w:p w14:paraId="27395C6D" w14:textId="607C7385" w:rsidR="00B67053"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Le varianti in corso d'opera dei contratti pubblici di importo pari o superiore alla soglia comunitaria, nonché le varianti in corso d'opera di importo eccedente il dieci per cento dell'importo originario del contratto, incluse le varianti in corso d'opera riferite alle infrastrutture prioritarie, sono trasmesse dal RUP all'ANAC art. 106, co.14 del D.lgs. 50/2016)?</w:t>
            </w:r>
          </w:p>
        </w:tc>
        <w:tc>
          <w:tcPr>
            <w:tcW w:w="191" w:type="pct"/>
            <w:shd w:val="clear" w:color="auto" w:fill="auto"/>
            <w:vAlign w:val="center"/>
          </w:tcPr>
          <w:p w14:paraId="5E9B816F"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0EC1763D"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2EE1BFC1"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25860E6E"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22E45819"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1493" w:type="pct"/>
            <w:vAlign w:val="center"/>
          </w:tcPr>
          <w:p w14:paraId="2D146B29" w14:textId="5A1A5DC8" w:rsidR="00B67053" w:rsidRPr="00522B0F"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Comunicazione ANAC</w:t>
            </w:r>
          </w:p>
        </w:tc>
      </w:tr>
      <w:tr w:rsidR="00B67053" w:rsidRPr="00023F3C" w14:paraId="41669BA5" w14:textId="77777777" w:rsidTr="00C17C5D">
        <w:trPr>
          <w:trHeight w:val="605"/>
        </w:trPr>
        <w:tc>
          <w:tcPr>
            <w:tcW w:w="227" w:type="pct"/>
            <w:shd w:val="clear" w:color="auto" w:fill="auto"/>
            <w:vAlign w:val="center"/>
          </w:tcPr>
          <w:p w14:paraId="02AE677B" w14:textId="4F27F494" w:rsidR="00B67053"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19</w:t>
            </w:r>
          </w:p>
        </w:tc>
        <w:tc>
          <w:tcPr>
            <w:tcW w:w="1531" w:type="pct"/>
            <w:shd w:val="clear" w:color="auto" w:fill="auto"/>
            <w:vAlign w:val="center"/>
          </w:tcPr>
          <w:p w14:paraId="77C48D75" w14:textId="20CCE931" w:rsidR="00B67053"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Nel caso di aumento o di diminuzione delle prestazioni a concorrenza del quinto dell’importo del contratto in corso di esecuzione </w:t>
            </w:r>
            <w:proofErr w:type="gramStart"/>
            <w:r>
              <w:rPr>
                <w:rFonts w:ascii="Garamond" w:eastAsia="Times New Roman" w:hAnsi="Garamond" w:cs="Times New Roman"/>
                <w:color w:val="000000"/>
                <w:lang w:eastAsia="it-IT"/>
              </w:rPr>
              <w:t>poste in essere</w:t>
            </w:r>
            <w:proofErr w:type="gramEnd"/>
            <w:r>
              <w:rPr>
                <w:rFonts w:ascii="Garamond" w:eastAsia="Times New Roman" w:hAnsi="Garamond" w:cs="Times New Roman"/>
                <w:color w:val="000000"/>
                <w:lang w:eastAsia="it-IT"/>
              </w:rPr>
              <w:t xml:space="preserve"> a partire dal 21 giugno 2021, data di deposito presso la Segreteria del Consiglio ANAC della Delibera ANAC n.461/2021, è stata fatta la comunicazione all'ANAC da parte del RUP ai sensi dell’art. 106, co.14 del D.lgs. 50/2016?</w:t>
            </w:r>
          </w:p>
        </w:tc>
        <w:tc>
          <w:tcPr>
            <w:tcW w:w="191" w:type="pct"/>
            <w:shd w:val="clear" w:color="auto" w:fill="auto"/>
            <w:vAlign w:val="center"/>
          </w:tcPr>
          <w:p w14:paraId="4A73AF0D"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530F65B4"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10BD9E62"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5571CFF8"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0A444A0B"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1493" w:type="pct"/>
            <w:vAlign w:val="center"/>
          </w:tcPr>
          <w:p w14:paraId="71BC12F3" w14:textId="77777777" w:rsidR="00B67053"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 Comunicazione ANAC  </w:t>
            </w:r>
          </w:p>
          <w:p w14:paraId="78D93F84" w14:textId="77777777" w:rsidR="00B67053" w:rsidRDefault="00B67053" w:rsidP="000007B8">
            <w:pPr>
              <w:spacing w:after="0" w:line="240" w:lineRule="auto"/>
              <w:jc w:val="both"/>
              <w:rPr>
                <w:rFonts w:ascii="Garamond" w:eastAsia="Times New Roman" w:hAnsi="Garamond" w:cs="Times New Roman"/>
                <w:color w:val="000000"/>
                <w:lang w:eastAsia="it-IT"/>
              </w:rPr>
            </w:pPr>
          </w:p>
        </w:tc>
      </w:tr>
      <w:tr w:rsidR="00B67053" w:rsidRPr="00023F3C" w14:paraId="0CE3D396" w14:textId="77777777" w:rsidTr="00C17C5D">
        <w:trPr>
          <w:trHeight w:val="605"/>
        </w:trPr>
        <w:tc>
          <w:tcPr>
            <w:tcW w:w="227" w:type="pct"/>
            <w:shd w:val="clear" w:color="auto" w:fill="auto"/>
            <w:vAlign w:val="center"/>
          </w:tcPr>
          <w:p w14:paraId="439708D3" w14:textId="26A3869F" w:rsidR="00B67053"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20</w:t>
            </w:r>
          </w:p>
        </w:tc>
        <w:tc>
          <w:tcPr>
            <w:tcW w:w="1531" w:type="pct"/>
            <w:shd w:val="clear" w:color="auto" w:fill="auto"/>
            <w:vAlign w:val="center"/>
          </w:tcPr>
          <w:p w14:paraId="143A510F" w14:textId="3190CEC2" w:rsidR="00B67053" w:rsidRPr="00172C2C" w:rsidRDefault="00B67053" w:rsidP="000007B8">
            <w:pPr>
              <w:spacing w:after="0" w:line="240" w:lineRule="auto"/>
              <w:jc w:val="both"/>
              <w:rPr>
                <w:rFonts w:ascii="Garamond" w:eastAsia="Times New Roman" w:hAnsi="Garamond" w:cs="Times New Roman"/>
                <w:color w:val="000000"/>
                <w:lang w:eastAsia="it-IT"/>
              </w:rPr>
            </w:pPr>
            <w:r w:rsidRPr="00172C2C">
              <w:rPr>
                <w:rFonts w:ascii="Garamond" w:eastAsia="Times New Roman" w:hAnsi="Garamond" w:cs="Times New Roman"/>
                <w:color w:val="000000"/>
                <w:lang w:eastAsia="it-IT"/>
              </w:rPr>
              <w:t>In caso di subappalto, è stata verificata la presenza del/i contratto/i di subappalto e il rispetto della relativa procedura di autorizzazione (art. 105 D. Lgs. 50/2016)?</w:t>
            </w:r>
          </w:p>
        </w:tc>
        <w:tc>
          <w:tcPr>
            <w:tcW w:w="191" w:type="pct"/>
            <w:shd w:val="clear" w:color="auto" w:fill="auto"/>
            <w:vAlign w:val="center"/>
          </w:tcPr>
          <w:p w14:paraId="1C446E17"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08402055"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1F25044B"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6A22798D"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479DFAED"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1493" w:type="pct"/>
            <w:vAlign w:val="center"/>
          </w:tcPr>
          <w:p w14:paraId="12B034BC" w14:textId="285FF7BF" w:rsidR="00B67053" w:rsidRPr="00522B0F" w:rsidRDefault="00B67053" w:rsidP="000007B8">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Contratto di subappalto e documentazione a corredo per l'autorizzazione</w:t>
            </w:r>
          </w:p>
        </w:tc>
      </w:tr>
      <w:tr w:rsidR="00B67053" w:rsidRPr="00023F3C" w14:paraId="264D12F0" w14:textId="76B80C6B" w:rsidTr="00C17C5D">
        <w:trPr>
          <w:trHeight w:val="605"/>
        </w:trPr>
        <w:tc>
          <w:tcPr>
            <w:tcW w:w="227" w:type="pct"/>
            <w:shd w:val="clear" w:color="auto" w:fill="auto"/>
            <w:vAlign w:val="center"/>
          </w:tcPr>
          <w:p w14:paraId="0A749076" w14:textId="17190B52" w:rsidR="00B67053"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21</w:t>
            </w:r>
          </w:p>
        </w:tc>
        <w:tc>
          <w:tcPr>
            <w:tcW w:w="1531" w:type="pct"/>
            <w:shd w:val="clear" w:color="auto" w:fill="auto"/>
            <w:vAlign w:val="center"/>
          </w:tcPr>
          <w:p w14:paraId="34D6BBC9" w14:textId="00C328E0" w:rsidR="00B67053" w:rsidRPr="00172C2C" w:rsidRDefault="00B67053" w:rsidP="000007B8">
            <w:pPr>
              <w:spacing w:after="0" w:line="240" w:lineRule="auto"/>
              <w:jc w:val="both"/>
              <w:rPr>
                <w:rFonts w:ascii="Garamond" w:eastAsia="Times New Roman" w:hAnsi="Garamond" w:cs="Times New Roman"/>
                <w:color w:val="000000"/>
                <w:lang w:eastAsia="it-IT"/>
              </w:rPr>
            </w:pPr>
            <w:r w:rsidRPr="00172C2C">
              <w:rPr>
                <w:rFonts w:ascii="Garamond" w:eastAsia="Times New Roman" w:hAnsi="Garamond" w:cs="Times New Roman"/>
                <w:color w:val="000000"/>
                <w:lang w:eastAsia="it-IT"/>
              </w:rPr>
              <w:t xml:space="preserve">L’appaltatore ha consegnato gli stati d’avanzamento lavori (SAL) e la relativa documentazione probatoria? </w:t>
            </w:r>
          </w:p>
        </w:tc>
        <w:tc>
          <w:tcPr>
            <w:tcW w:w="191" w:type="pct"/>
            <w:shd w:val="clear" w:color="auto" w:fill="auto"/>
            <w:vAlign w:val="center"/>
          </w:tcPr>
          <w:p w14:paraId="2CEEDB59" w14:textId="5A03C68E"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6261AA30" w14:textId="5DE523BB"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57CAF0DE" w14:textId="3A98A2B0"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1F87510A" w14:textId="0CA6070B"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253C9EB0" w14:textId="5868E0F3"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1493" w:type="pct"/>
            <w:vAlign w:val="center"/>
          </w:tcPr>
          <w:p w14:paraId="21A0864E" w14:textId="6DFBFA23" w:rsidR="00B67053" w:rsidRPr="00522B0F" w:rsidRDefault="00B67053" w:rsidP="000007B8">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SAL/Certificati di pagamento/Altro</w:t>
            </w:r>
          </w:p>
        </w:tc>
      </w:tr>
      <w:tr w:rsidR="00B67053" w:rsidRPr="00023F3C" w14:paraId="0BCDFD51" w14:textId="77777777" w:rsidTr="00C17C5D">
        <w:trPr>
          <w:trHeight w:val="605"/>
        </w:trPr>
        <w:tc>
          <w:tcPr>
            <w:tcW w:w="227" w:type="pct"/>
            <w:shd w:val="clear" w:color="auto" w:fill="auto"/>
            <w:vAlign w:val="center"/>
          </w:tcPr>
          <w:p w14:paraId="3EB28150" w14:textId="06EBEF9B" w:rsidR="00B67053"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22</w:t>
            </w:r>
          </w:p>
        </w:tc>
        <w:tc>
          <w:tcPr>
            <w:tcW w:w="1531" w:type="pct"/>
            <w:shd w:val="clear" w:color="auto" w:fill="auto"/>
            <w:vAlign w:val="center"/>
          </w:tcPr>
          <w:p w14:paraId="61179D6C" w14:textId="634B8633" w:rsidR="00B67053" w:rsidRPr="00172C2C" w:rsidRDefault="00B67053" w:rsidP="000007B8">
            <w:pPr>
              <w:spacing w:after="0" w:line="240" w:lineRule="auto"/>
              <w:jc w:val="both"/>
              <w:rPr>
                <w:rFonts w:ascii="Garamond" w:eastAsia="Times New Roman" w:hAnsi="Garamond" w:cs="Times New Roman"/>
                <w:color w:val="000000"/>
                <w:lang w:eastAsia="it-IT"/>
              </w:rPr>
            </w:pPr>
            <w:r w:rsidRPr="00172C2C">
              <w:rPr>
                <w:rFonts w:ascii="Garamond" w:eastAsia="Times New Roman" w:hAnsi="Garamond" w:cs="Times New Roman"/>
                <w:color w:val="000000"/>
                <w:lang w:eastAsia="it-IT"/>
              </w:rPr>
              <w:t>Sono stati emessi i certificati di pagamento relativi agli stati di avanzamento?</w:t>
            </w:r>
          </w:p>
        </w:tc>
        <w:tc>
          <w:tcPr>
            <w:tcW w:w="191" w:type="pct"/>
            <w:shd w:val="clear" w:color="auto" w:fill="auto"/>
            <w:vAlign w:val="center"/>
          </w:tcPr>
          <w:p w14:paraId="61FF1D63"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1317410D"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7E273A47"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41F3BC97"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3E96BE01"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1493" w:type="pct"/>
            <w:vAlign w:val="center"/>
          </w:tcPr>
          <w:p w14:paraId="3803FB57" w14:textId="1E903F45" w:rsidR="00B67053" w:rsidRPr="00522B0F" w:rsidRDefault="00B67053" w:rsidP="000007B8">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SAL/Certificati di pagamento/Altro</w:t>
            </w:r>
          </w:p>
        </w:tc>
      </w:tr>
      <w:tr w:rsidR="00B67053" w:rsidRPr="00023F3C" w14:paraId="34272F96" w14:textId="77777777" w:rsidTr="00C17C5D">
        <w:trPr>
          <w:trHeight w:val="605"/>
        </w:trPr>
        <w:tc>
          <w:tcPr>
            <w:tcW w:w="227" w:type="pct"/>
            <w:shd w:val="clear" w:color="auto" w:fill="auto"/>
            <w:vAlign w:val="center"/>
          </w:tcPr>
          <w:p w14:paraId="0A2550EB" w14:textId="399C6D46" w:rsidR="00B67053"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23</w:t>
            </w:r>
          </w:p>
        </w:tc>
        <w:tc>
          <w:tcPr>
            <w:tcW w:w="1531" w:type="pct"/>
            <w:shd w:val="clear" w:color="auto" w:fill="auto"/>
            <w:vAlign w:val="center"/>
          </w:tcPr>
          <w:p w14:paraId="549DEDCF" w14:textId="6FE54CF4" w:rsidR="00B67053" w:rsidRPr="00172C2C"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La prestazione/fornitura si è conclusa nei tempi previsti dal contratto? </w:t>
            </w:r>
          </w:p>
        </w:tc>
        <w:tc>
          <w:tcPr>
            <w:tcW w:w="191" w:type="pct"/>
            <w:shd w:val="clear" w:color="auto" w:fill="auto"/>
            <w:vAlign w:val="center"/>
          </w:tcPr>
          <w:p w14:paraId="49B8FF02"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591BBD47"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1839268F"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638906A7"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1AD1122E"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1493" w:type="pct"/>
            <w:vAlign w:val="center"/>
          </w:tcPr>
          <w:p w14:paraId="61B33C8F" w14:textId="624167DC" w:rsidR="00B67053" w:rsidRPr="00522B0F" w:rsidRDefault="00B67053" w:rsidP="000007B8">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Verbale di completamento delle attività/SAL </w:t>
            </w:r>
          </w:p>
        </w:tc>
      </w:tr>
      <w:tr w:rsidR="00B67053" w:rsidRPr="00023F3C" w14:paraId="16316356" w14:textId="77777777" w:rsidTr="00C17C5D">
        <w:trPr>
          <w:trHeight w:val="605"/>
        </w:trPr>
        <w:tc>
          <w:tcPr>
            <w:tcW w:w="227" w:type="pct"/>
            <w:shd w:val="clear" w:color="auto" w:fill="auto"/>
            <w:vAlign w:val="center"/>
          </w:tcPr>
          <w:p w14:paraId="0AA52D93" w14:textId="7336CAB6" w:rsidR="00B67053"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24</w:t>
            </w:r>
          </w:p>
        </w:tc>
        <w:tc>
          <w:tcPr>
            <w:tcW w:w="1531" w:type="pct"/>
            <w:shd w:val="clear" w:color="auto" w:fill="auto"/>
            <w:vAlign w:val="center"/>
          </w:tcPr>
          <w:p w14:paraId="7DD22808" w14:textId="0A7D2A5F" w:rsidR="00B67053" w:rsidRPr="00172C2C"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È stata concessa una proroga? </w:t>
            </w:r>
          </w:p>
        </w:tc>
        <w:tc>
          <w:tcPr>
            <w:tcW w:w="191" w:type="pct"/>
            <w:shd w:val="clear" w:color="auto" w:fill="auto"/>
            <w:vAlign w:val="center"/>
          </w:tcPr>
          <w:p w14:paraId="0256ADA0"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524F8A32"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50758D69"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48BEDF8B"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5D92AEA3"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1493" w:type="pct"/>
            <w:vAlign w:val="center"/>
          </w:tcPr>
          <w:p w14:paraId="5F428691" w14:textId="0FC6B02E" w:rsidR="00B67053" w:rsidRPr="00522B0F" w:rsidRDefault="00B67053" w:rsidP="000007B8">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Contratto/comunicazioni </w:t>
            </w:r>
          </w:p>
        </w:tc>
      </w:tr>
      <w:tr w:rsidR="00514734" w:rsidRPr="00023F3C" w14:paraId="4CA34AD5" w14:textId="77777777" w:rsidTr="00C17C5D">
        <w:trPr>
          <w:trHeight w:val="605"/>
        </w:trPr>
        <w:tc>
          <w:tcPr>
            <w:tcW w:w="227" w:type="pct"/>
            <w:shd w:val="clear" w:color="auto" w:fill="auto"/>
            <w:vAlign w:val="center"/>
          </w:tcPr>
          <w:p w14:paraId="1DB9FBF7" w14:textId="16021929" w:rsidR="00514734" w:rsidRDefault="00243472"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25</w:t>
            </w:r>
          </w:p>
        </w:tc>
        <w:tc>
          <w:tcPr>
            <w:tcW w:w="1531" w:type="pct"/>
            <w:shd w:val="clear" w:color="auto" w:fill="auto"/>
            <w:vAlign w:val="center"/>
          </w:tcPr>
          <w:p w14:paraId="0303FBCA" w14:textId="0151E7CE" w:rsidR="00514734" w:rsidRDefault="00243472" w:rsidP="000007B8">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Si è reso necessario disporre la sospensione del contratto, per le motivazioni previste all’art. 107 D. Lgs 50/2016?</w:t>
            </w:r>
          </w:p>
        </w:tc>
        <w:tc>
          <w:tcPr>
            <w:tcW w:w="191" w:type="pct"/>
            <w:shd w:val="clear" w:color="auto" w:fill="auto"/>
            <w:vAlign w:val="center"/>
          </w:tcPr>
          <w:p w14:paraId="4ADF2BAE" w14:textId="77777777" w:rsidR="00514734" w:rsidRPr="00023F3C" w:rsidRDefault="00514734" w:rsidP="000007B8">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6E9B8DFF" w14:textId="77777777" w:rsidR="00514734" w:rsidRPr="00023F3C" w:rsidRDefault="00514734" w:rsidP="000007B8">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60A37409" w14:textId="77777777" w:rsidR="00514734" w:rsidRPr="00023F3C" w:rsidRDefault="00514734" w:rsidP="000007B8">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79A7559B" w14:textId="77777777" w:rsidR="00514734" w:rsidRPr="00023F3C" w:rsidRDefault="00514734" w:rsidP="000007B8">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238C216F" w14:textId="77777777" w:rsidR="00514734" w:rsidRPr="00023F3C" w:rsidRDefault="00514734" w:rsidP="000007B8">
            <w:pPr>
              <w:spacing w:after="0" w:line="240" w:lineRule="auto"/>
              <w:jc w:val="both"/>
              <w:rPr>
                <w:rFonts w:ascii="Garamond" w:eastAsia="Times New Roman" w:hAnsi="Garamond" w:cs="Times New Roman"/>
                <w:b/>
                <w:bCs/>
                <w:color w:val="000000"/>
                <w:lang w:eastAsia="it-IT"/>
              </w:rPr>
            </w:pPr>
          </w:p>
        </w:tc>
        <w:tc>
          <w:tcPr>
            <w:tcW w:w="1493" w:type="pct"/>
            <w:vAlign w:val="center"/>
          </w:tcPr>
          <w:p w14:paraId="0DF41A43" w14:textId="77777777" w:rsidR="00F27DC5" w:rsidRDefault="00F27DC5" w:rsidP="000007B8">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•Verbale di sospensione e di ripresa</w:t>
            </w:r>
          </w:p>
          <w:p w14:paraId="51EB5832" w14:textId="68A02C24" w:rsidR="00514734" w:rsidRPr="00522B0F" w:rsidRDefault="00F27DC5" w:rsidP="000007B8">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 xml:space="preserve">NB: Si tenga presente che a seguito a seguito dell'emergenza epidemiologica da COVID-19, il D.P.C.M. del 22 marzo 2020 ha determinato la sospensione di alcune attività produttive, industriali e commerciali sino al 3 aprile 2020, termine successivamente prorogato al 13 aprile 2020 dal D.P.C.M. </w:t>
            </w:r>
            <w:proofErr w:type="gramStart"/>
            <w:r w:rsidRPr="00286AE1">
              <w:rPr>
                <w:rFonts w:ascii="Garamond" w:eastAsia="Times New Roman" w:hAnsi="Garamond" w:cs="Times New Roman"/>
                <w:color w:val="000000"/>
                <w:lang w:eastAsia="it-IT"/>
              </w:rPr>
              <w:t>1 aprile</w:t>
            </w:r>
            <w:proofErr w:type="gramEnd"/>
            <w:r w:rsidRPr="00286AE1">
              <w:rPr>
                <w:rFonts w:ascii="Garamond" w:eastAsia="Times New Roman" w:hAnsi="Garamond" w:cs="Times New Roman"/>
                <w:color w:val="000000"/>
                <w:lang w:eastAsia="it-IT"/>
              </w:rPr>
              <w:t xml:space="preserve"> 2020</w:t>
            </w:r>
          </w:p>
        </w:tc>
      </w:tr>
      <w:tr w:rsidR="00C51541" w:rsidRPr="00023F3C" w14:paraId="16E05BA7" w14:textId="77777777" w:rsidTr="00C17C5D">
        <w:trPr>
          <w:trHeight w:val="605"/>
        </w:trPr>
        <w:tc>
          <w:tcPr>
            <w:tcW w:w="227" w:type="pct"/>
            <w:shd w:val="clear" w:color="auto" w:fill="auto"/>
            <w:vAlign w:val="center"/>
          </w:tcPr>
          <w:p w14:paraId="1BFB6739" w14:textId="60FA319E" w:rsidR="00C51541" w:rsidRDefault="00577AF2"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26</w:t>
            </w:r>
          </w:p>
        </w:tc>
        <w:tc>
          <w:tcPr>
            <w:tcW w:w="1531" w:type="pct"/>
            <w:shd w:val="clear" w:color="auto" w:fill="auto"/>
            <w:vAlign w:val="center"/>
          </w:tcPr>
          <w:p w14:paraId="16B3B879" w14:textId="76344560" w:rsidR="00C51541" w:rsidRPr="00286AE1" w:rsidRDefault="003E543E" w:rsidP="000007B8">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Se sì, sono presenti il verbale di sospensione attività e il verbale di ripresa delle attività?</w:t>
            </w:r>
          </w:p>
        </w:tc>
        <w:tc>
          <w:tcPr>
            <w:tcW w:w="191" w:type="pct"/>
            <w:shd w:val="clear" w:color="auto" w:fill="auto"/>
            <w:vAlign w:val="center"/>
          </w:tcPr>
          <w:p w14:paraId="07B8A75E" w14:textId="77777777" w:rsidR="00C51541" w:rsidRPr="00023F3C" w:rsidRDefault="00C51541" w:rsidP="000007B8">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51F97778" w14:textId="77777777" w:rsidR="00C51541" w:rsidRPr="00023F3C" w:rsidRDefault="00C51541" w:rsidP="000007B8">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6A692AE1" w14:textId="77777777" w:rsidR="00C51541" w:rsidRPr="00023F3C" w:rsidRDefault="00C51541" w:rsidP="000007B8">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5F9EF658" w14:textId="77777777" w:rsidR="00C51541" w:rsidRPr="00023F3C" w:rsidRDefault="00C51541" w:rsidP="000007B8">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705D6A6D" w14:textId="77777777" w:rsidR="00C51541" w:rsidRPr="00023F3C" w:rsidRDefault="00C51541" w:rsidP="000007B8">
            <w:pPr>
              <w:spacing w:after="0" w:line="240" w:lineRule="auto"/>
              <w:jc w:val="both"/>
              <w:rPr>
                <w:rFonts w:ascii="Garamond" w:eastAsia="Times New Roman" w:hAnsi="Garamond" w:cs="Times New Roman"/>
                <w:b/>
                <w:bCs/>
                <w:color w:val="000000"/>
                <w:lang w:eastAsia="it-IT"/>
              </w:rPr>
            </w:pPr>
          </w:p>
        </w:tc>
        <w:tc>
          <w:tcPr>
            <w:tcW w:w="1493" w:type="pct"/>
            <w:vAlign w:val="center"/>
          </w:tcPr>
          <w:p w14:paraId="4AC8DD58" w14:textId="12FFFCA8" w:rsidR="00C51541" w:rsidRPr="00286AE1" w:rsidRDefault="00577AF2" w:rsidP="000007B8">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Verbale di ripresa</w:t>
            </w:r>
          </w:p>
        </w:tc>
      </w:tr>
      <w:tr w:rsidR="00797C35" w:rsidRPr="00023F3C" w14:paraId="00963E23" w14:textId="77777777" w:rsidTr="00C17C5D">
        <w:trPr>
          <w:trHeight w:val="605"/>
        </w:trPr>
        <w:tc>
          <w:tcPr>
            <w:tcW w:w="227" w:type="pct"/>
            <w:shd w:val="clear" w:color="auto" w:fill="auto"/>
            <w:vAlign w:val="center"/>
          </w:tcPr>
          <w:p w14:paraId="13FD1ED2" w14:textId="3CAE4F47" w:rsidR="00797C35" w:rsidRDefault="00BC165A"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27</w:t>
            </w:r>
          </w:p>
        </w:tc>
        <w:tc>
          <w:tcPr>
            <w:tcW w:w="1531" w:type="pct"/>
            <w:shd w:val="clear" w:color="auto" w:fill="auto"/>
            <w:vAlign w:val="center"/>
          </w:tcPr>
          <w:p w14:paraId="70941B0E" w14:textId="268E5019" w:rsidR="00797C35" w:rsidRPr="00286AE1" w:rsidRDefault="004A4FB8" w:rsidP="000007B8">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Se sì, qualora la sospensione abbia superato il quarto del tempo contrattuale complessivo il responsabile del procedimento ha avvisato l’Autorità competente (ANAC) ai sensi dell’art. 107 co. 4 del D. Lgs. 50/2016?</w:t>
            </w:r>
          </w:p>
        </w:tc>
        <w:tc>
          <w:tcPr>
            <w:tcW w:w="191" w:type="pct"/>
            <w:shd w:val="clear" w:color="auto" w:fill="auto"/>
            <w:vAlign w:val="center"/>
          </w:tcPr>
          <w:p w14:paraId="7CDECDD6" w14:textId="77777777" w:rsidR="00797C35" w:rsidRPr="00023F3C" w:rsidRDefault="00797C35" w:rsidP="000007B8">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0A8B7E5C" w14:textId="77777777" w:rsidR="00797C35" w:rsidRPr="00023F3C" w:rsidRDefault="00797C35" w:rsidP="000007B8">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247B4D64" w14:textId="77777777" w:rsidR="00797C35" w:rsidRPr="00023F3C" w:rsidRDefault="00797C35" w:rsidP="000007B8">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2954B11F" w14:textId="77777777" w:rsidR="00797C35" w:rsidRPr="00023F3C" w:rsidRDefault="00797C35" w:rsidP="000007B8">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311BCA27" w14:textId="77777777" w:rsidR="00797C35" w:rsidRPr="00023F3C" w:rsidRDefault="00797C35" w:rsidP="000007B8">
            <w:pPr>
              <w:spacing w:after="0" w:line="240" w:lineRule="auto"/>
              <w:jc w:val="both"/>
              <w:rPr>
                <w:rFonts w:ascii="Garamond" w:eastAsia="Times New Roman" w:hAnsi="Garamond" w:cs="Times New Roman"/>
                <w:b/>
                <w:bCs/>
                <w:color w:val="000000"/>
                <w:lang w:eastAsia="it-IT"/>
              </w:rPr>
            </w:pPr>
          </w:p>
        </w:tc>
        <w:tc>
          <w:tcPr>
            <w:tcW w:w="1493" w:type="pct"/>
            <w:vAlign w:val="center"/>
          </w:tcPr>
          <w:p w14:paraId="1227167C" w14:textId="26AA8293" w:rsidR="00797C35" w:rsidRPr="00522B0F" w:rsidRDefault="00BC165A" w:rsidP="000007B8">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Comunicazione ANAC</w:t>
            </w:r>
          </w:p>
        </w:tc>
      </w:tr>
      <w:tr w:rsidR="00B67053" w:rsidRPr="00023F3C" w14:paraId="36417537" w14:textId="77777777" w:rsidTr="00C17C5D">
        <w:trPr>
          <w:trHeight w:val="605"/>
        </w:trPr>
        <w:tc>
          <w:tcPr>
            <w:tcW w:w="227" w:type="pct"/>
            <w:shd w:val="clear" w:color="auto" w:fill="auto"/>
            <w:vAlign w:val="center"/>
          </w:tcPr>
          <w:p w14:paraId="319B7EF9" w14:textId="7ECF3E59" w:rsidR="00B67053"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w:t>
            </w:r>
            <w:r w:rsidR="00BC165A">
              <w:rPr>
                <w:rFonts w:ascii="Garamond" w:eastAsia="Times New Roman" w:hAnsi="Garamond" w:cs="Times New Roman"/>
                <w:color w:val="000000"/>
                <w:lang w:eastAsia="it-IT"/>
              </w:rPr>
              <w:t>8</w:t>
            </w:r>
          </w:p>
        </w:tc>
        <w:tc>
          <w:tcPr>
            <w:tcW w:w="1531" w:type="pct"/>
            <w:shd w:val="clear" w:color="auto" w:fill="auto"/>
            <w:vAlign w:val="center"/>
          </w:tcPr>
          <w:p w14:paraId="3562D16D" w14:textId="2E8FD58E" w:rsidR="00B67053" w:rsidRPr="00172C2C" w:rsidRDefault="00B67053" w:rsidP="000007B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È presente il certificato di verifica di conformità /attestato di regolare esecuzione, ai sensi dell’art. 102 comma 8 del D.lgs. 50/2016? </w:t>
            </w:r>
          </w:p>
        </w:tc>
        <w:tc>
          <w:tcPr>
            <w:tcW w:w="191" w:type="pct"/>
            <w:shd w:val="clear" w:color="auto" w:fill="auto"/>
            <w:vAlign w:val="center"/>
          </w:tcPr>
          <w:p w14:paraId="2B091A91"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174CE998"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7CAA398B"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296E74B8"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0D808DFD" w14:textId="77777777" w:rsidR="00B67053" w:rsidRPr="00023F3C" w:rsidRDefault="00B67053" w:rsidP="000007B8">
            <w:pPr>
              <w:spacing w:after="0" w:line="240" w:lineRule="auto"/>
              <w:jc w:val="both"/>
              <w:rPr>
                <w:rFonts w:ascii="Garamond" w:eastAsia="Times New Roman" w:hAnsi="Garamond" w:cs="Times New Roman"/>
                <w:b/>
                <w:bCs/>
                <w:color w:val="000000"/>
                <w:lang w:eastAsia="it-IT"/>
              </w:rPr>
            </w:pPr>
          </w:p>
        </w:tc>
        <w:tc>
          <w:tcPr>
            <w:tcW w:w="1493" w:type="pct"/>
            <w:vAlign w:val="center"/>
          </w:tcPr>
          <w:p w14:paraId="60AEFD9A" w14:textId="5F006EF1" w:rsidR="00B67053" w:rsidRDefault="00B67053" w:rsidP="000007B8">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Certificato di verifica di conformità</w:t>
            </w:r>
          </w:p>
          <w:p w14:paraId="17D3DFE8" w14:textId="68167364" w:rsidR="00B67053" w:rsidRPr="00522B0F" w:rsidRDefault="00B67053" w:rsidP="000007B8">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Attestato di regolare esecuzione </w:t>
            </w:r>
          </w:p>
        </w:tc>
      </w:tr>
    </w:tbl>
    <w:p w14:paraId="17C4CB07" w14:textId="7EB5E73C" w:rsidR="00457E72" w:rsidRDefault="00043730" w:rsidP="00457E72">
      <w:r>
        <w:br w:type="textWrapping" w:clear="all"/>
      </w:r>
    </w:p>
    <w:p w14:paraId="73AD82FD" w14:textId="77777777" w:rsidR="00457E72" w:rsidRDefault="00457E72" w:rsidP="00457E72"/>
    <w:tbl>
      <w:tblPr>
        <w:tblW w:w="4070" w:type="pct"/>
        <w:jc w:val="center"/>
        <w:tblLayout w:type="fixed"/>
        <w:tblCellMar>
          <w:left w:w="70" w:type="dxa"/>
          <w:right w:w="70" w:type="dxa"/>
        </w:tblCellMar>
        <w:tblLook w:val="04A0" w:firstRow="1" w:lastRow="0" w:firstColumn="1" w:lastColumn="0" w:noHBand="0" w:noVBand="1"/>
      </w:tblPr>
      <w:tblGrid>
        <w:gridCol w:w="9074"/>
        <w:gridCol w:w="618"/>
        <w:gridCol w:w="1921"/>
      </w:tblGrid>
      <w:tr w:rsidR="00457E72" w:rsidRPr="00544D7D" w14:paraId="7222E514" w14:textId="77777777" w:rsidTr="00073046">
        <w:trPr>
          <w:trHeight w:val="600"/>
          <w:jc w:val="center"/>
        </w:trPr>
        <w:tc>
          <w:tcPr>
            <w:tcW w:w="5000" w:type="pct"/>
            <w:gridSpan w:val="3"/>
            <w:tcBorders>
              <w:top w:val="single" w:sz="8" w:space="0" w:color="auto"/>
              <w:left w:val="single" w:sz="8" w:space="0" w:color="auto"/>
              <w:bottom w:val="single" w:sz="4" w:space="0" w:color="auto"/>
              <w:right w:val="single" w:sz="8" w:space="0" w:color="000000"/>
            </w:tcBorders>
            <w:shd w:val="clear" w:color="auto" w:fill="92D050"/>
            <w:vAlign w:val="center"/>
            <w:hideMark/>
          </w:tcPr>
          <w:p w14:paraId="62870DA2" w14:textId="77777777" w:rsidR="00457E72" w:rsidRPr="00544D7D" w:rsidRDefault="00457E72" w:rsidP="00B64D28">
            <w:pPr>
              <w:spacing w:after="0" w:line="240" w:lineRule="auto"/>
              <w:jc w:val="center"/>
              <w:rPr>
                <w:rFonts w:ascii="Garamond" w:eastAsia="Times New Roman" w:hAnsi="Garamond" w:cs="Times New Roman"/>
                <w:b/>
                <w:bCs/>
                <w:lang w:eastAsia="it-IT"/>
              </w:rPr>
            </w:pPr>
            <w:r>
              <w:br w:type="page"/>
            </w:r>
            <w:r w:rsidRPr="00544D7D">
              <w:rPr>
                <w:rFonts w:ascii="Garamond" w:eastAsia="Times New Roman" w:hAnsi="Garamond" w:cs="Times New Roman"/>
                <w:b/>
                <w:bCs/>
                <w:lang w:eastAsia="it-IT"/>
              </w:rPr>
              <w:t>ESITI</w:t>
            </w:r>
          </w:p>
        </w:tc>
      </w:tr>
      <w:tr w:rsidR="00457E72" w:rsidRPr="00544D7D" w14:paraId="470AF312" w14:textId="77777777" w:rsidTr="00B64D28">
        <w:trPr>
          <w:trHeight w:val="465"/>
          <w:jc w:val="center"/>
        </w:trPr>
        <w:tc>
          <w:tcPr>
            <w:tcW w:w="3907" w:type="pct"/>
            <w:vMerge w:val="restart"/>
            <w:tcBorders>
              <w:top w:val="single" w:sz="4" w:space="0" w:color="auto"/>
              <w:left w:val="single" w:sz="8" w:space="0" w:color="auto"/>
              <w:bottom w:val="single" w:sz="8" w:space="0" w:color="000000"/>
              <w:right w:val="single" w:sz="4" w:space="0" w:color="auto"/>
            </w:tcBorders>
            <w:shd w:val="clear" w:color="000000" w:fill="FFFFFF"/>
            <w:noWrap/>
            <w:vAlign w:val="center"/>
            <w:hideMark/>
          </w:tcPr>
          <w:p w14:paraId="3FBB1951" w14:textId="77777777" w:rsidR="00457E72" w:rsidRPr="00544D7D" w:rsidRDefault="00457E72" w:rsidP="00B64D28">
            <w:pPr>
              <w:spacing w:after="0" w:line="240" w:lineRule="auto"/>
              <w:jc w:val="center"/>
              <w:rPr>
                <w:rFonts w:ascii="Garamond" w:eastAsia="Times New Roman" w:hAnsi="Garamond" w:cs="Times New Roman"/>
                <w:b/>
                <w:bCs/>
                <w:color w:val="000000"/>
                <w:lang w:eastAsia="it-IT"/>
              </w:rPr>
            </w:pPr>
            <w:r w:rsidRPr="00544D7D">
              <w:rPr>
                <w:rFonts w:ascii="Garamond" w:eastAsia="Times New Roman" w:hAnsi="Garamond" w:cs="Times New Roman"/>
                <w:b/>
                <w:bCs/>
                <w:color w:val="000000"/>
                <w:lang w:eastAsia="it-IT"/>
              </w:rPr>
              <w:t>Esito del controllo:</w:t>
            </w:r>
          </w:p>
        </w:tc>
        <w:tc>
          <w:tcPr>
            <w:tcW w:w="266" w:type="pct"/>
            <w:tcBorders>
              <w:top w:val="nil"/>
              <w:left w:val="nil"/>
              <w:bottom w:val="single" w:sz="4" w:space="0" w:color="auto"/>
              <w:right w:val="single" w:sz="4" w:space="0" w:color="auto"/>
            </w:tcBorders>
            <w:shd w:val="clear" w:color="000000" w:fill="FFFFFF"/>
            <w:noWrap/>
            <w:vAlign w:val="center"/>
            <w:hideMark/>
          </w:tcPr>
          <w:p w14:paraId="07C70562" w14:textId="77777777" w:rsidR="00457E72" w:rsidRPr="00544D7D" w:rsidRDefault="00457E72" w:rsidP="00B64D28">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w:t>
            </w:r>
          </w:p>
        </w:tc>
        <w:tc>
          <w:tcPr>
            <w:tcW w:w="827" w:type="pct"/>
            <w:tcBorders>
              <w:top w:val="nil"/>
              <w:left w:val="nil"/>
              <w:bottom w:val="single" w:sz="4" w:space="0" w:color="auto"/>
              <w:right w:val="single" w:sz="8" w:space="0" w:color="auto"/>
            </w:tcBorders>
            <w:shd w:val="clear" w:color="000000" w:fill="FFFFFF"/>
            <w:vAlign w:val="center"/>
            <w:hideMark/>
          </w:tcPr>
          <w:p w14:paraId="7926229E" w14:textId="77777777" w:rsidR="00457E72" w:rsidRPr="00544D7D" w:rsidRDefault="00457E72" w:rsidP="00B64D28">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POSITIVO</w:t>
            </w:r>
          </w:p>
        </w:tc>
      </w:tr>
      <w:tr w:rsidR="00457E72" w:rsidRPr="00544D7D" w14:paraId="2BCA4686" w14:textId="77777777" w:rsidTr="00B64D28">
        <w:trPr>
          <w:trHeight w:val="465"/>
          <w:jc w:val="center"/>
        </w:trPr>
        <w:tc>
          <w:tcPr>
            <w:tcW w:w="3907" w:type="pct"/>
            <w:vMerge/>
            <w:tcBorders>
              <w:top w:val="single" w:sz="4" w:space="0" w:color="auto"/>
              <w:left w:val="single" w:sz="8" w:space="0" w:color="auto"/>
              <w:bottom w:val="single" w:sz="8" w:space="0" w:color="000000"/>
              <w:right w:val="single" w:sz="4" w:space="0" w:color="auto"/>
            </w:tcBorders>
            <w:shd w:val="clear" w:color="000000" w:fill="FFFFFF"/>
            <w:noWrap/>
            <w:vAlign w:val="center"/>
          </w:tcPr>
          <w:p w14:paraId="0A1BD422" w14:textId="77777777" w:rsidR="00457E72" w:rsidRPr="00544D7D" w:rsidRDefault="00457E72" w:rsidP="00B64D28">
            <w:pPr>
              <w:spacing w:after="0" w:line="240" w:lineRule="auto"/>
              <w:jc w:val="center"/>
              <w:rPr>
                <w:rFonts w:ascii="Garamond" w:eastAsia="Times New Roman" w:hAnsi="Garamond" w:cs="Times New Roman"/>
                <w:b/>
                <w:bCs/>
                <w:color w:val="000000"/>
                <w:lang w:eastAsia="it-IT"/>
              </w:rPr>
            </w:pPr>
          </w:p>
        </w:tc>
        <w:tc>
          <w:tcPr>
            <w:tcW w:w="266" w:type="pct"/>
            <w:tcBorders>
              <w:top w:val="nil"/>
              <w:left w:val="nil"/>
              <w:bottom w:val="single" w:sz="4" w:space="0" w:color="auto"/>
              <w:right w:val="single" w:sz="4" w:space="0" w:color="auto"/>
            </w:tcBorders>
            <w:shd w:val="clear" w:color="000000" w:fill="FFFFFF"/>
            <w:noWrap/>
            <w:vAlign w:val="center"/>
          </w:tcPr>
          <w:p w14:paraId="68A5C09D" w14:textId="77777777" w:rsidR="00457E72" w:rsidRPr="00544D7D" w:rsidRDefault="00457E72" w:rsidP="00B64D28">
            <w:pPr>
              <w:spacing w:after="0" w:line="240" w:lineRule="auto"/>
              <w:jc w:val="center"/>
              <w:rPr>
                <w:rFonts w:ascii="Garamond" w:eastAsia="Times New Roman" w:hAnsi="Garamond" w:cs="Times New Roman"/>
                <w:color w:val="000000"/>
                <w:lang w:eastAsia="it-IT"/>
              </w:rPr>
            </w:pPr>
            <w:r w:rsidRPr="00741DB0">
              <w:rPr>
                <w:rFonts w:ascii="Garamond" w:eastAsia="Times New Roman" w:hAnsi="Garamond" w:cs="Times New Roman"/>
                <w:color w:val="000000"/>
                <w:lang w:eastAsia="it-IT"/>
              </w:rPr>
              <w:t>□</w:t>
            </w:r>
          </w:p>
        </w:tc>
        <w:tc>
          <w:tcPr>
            <w:tcW w:w="827" w:type="pct"/>
            <w:tcBorders>
              <w:top w:val="nil"/>
              <w:left w:val="nil"/>
              <w:bottom w:val="single" w:sz="4" w:space="0" w:color="auto"/>
              <w:right w:val="single" w:sz="8" w:space="0" w:color="auto"/>
            </w:tcBorders>
            <w:shd w:val="clear" w:color="000000" w:fill="FFFFFF"/>
            <w:vAlign w:val="center"/>
          </w:tcPr>
          <w:p w14:paraId="39DB43F1" w14:textId="77777777" w:rsidR="00457E72" w:rsidRPr="00544D7D" w:rsidRDefault="00457E72" w:rsidP="00B64D28">
            <w:pPr>
              <w:spacing w:after="0" w:line="240" w:lineRule="auto"/>
              <w:jc w:val="center"/>
              <w:rPr>
                <w:rFonts w:ascii="Garamond" w:eastAsia="Times New Roman" w:hAnsi="Garamond" w:cs="Times New Roman"/>
                <w:color w:val="000000"/>
                <w:lang w:eastAsia="it-IT"/>
              </w:rPr>
            </w:pPr>
            <w:r w:rsidRPr="00741DB0">
              <w:rPr>
                <w:rFonts w:ascii="Garamond" w:eastAsia="Times New Roman" w:hAnsi="Garamond" w:cs="Times New Roman"/>
                <w:color w:val="000000"/>
                <w:lang w:eastAsia="it-IT"/>
              </w:rPr>
              <w:t>PARZIALMENTE POSITIVO</w:t>
            </w:r>
          </w:p>
        </w:tc>
      </w:tr>
      <w:tr w:rsidR="00457E72" w:rsidRPr="00544D7D" w14:paraId="6C903497" w14:textId="77777777" w:rsidTr="00B64D28">
        <w:trPr>
          <w:trHeight w:val="465"/>
          <w:jc w:val="center"/>
        </w:trPr>
        <w:tc>
          <w:tcPr>
            <w:tcW w:w="3907" w:type="pct"/>
            <w:vMerge/>
            <w:tcBorders>
              <w:top w:val="single" w:sz="4" w:space="0" w:color="auto"/>
              <w:left w:val="single" w:sz="8" w:space="0" w:color="auto"/>
              <w:bottom w:val="single" w:sz="8" w:space="0" w:color="000000"/>
              <w:right w:val="single" w:sz="4" w:space="0" w:color="auto"/>
            </w:tcBorders>
            <w:vAlign w:val="center"/>
            <w:hideMark/>
          </w:tcPr>
          <w:p w14:paraId="0A005195" w14:textId="77777777" w:rsidR="00457E72" w:rsidRPr="00544D7D" w:rsidRDefault="00457E72" w:rsidP="00B64D28">
            <w:pPr>
              <w:spacing w:after="0" w:line="240" w:lineRule="auto"/>
              <w:jc w:val="center"/>
              <w:rPr>
                <w:rFonts w:ascii="Garamond" w:eastAsia="Times New Roman" w:hAnsi="Garamond" w:cs="Times New Roman"/>
                <w:b/>
                <w:bCs/>
                <w:color w:val="000000"/>
                <w:lang w:eastAsia="it-IT"/>
              </w:rPr>
            </w:pPr>
          </w:p>
        </w:tc>
        <w:tc>
          <w:tcPr>
            <w:tcW w:w="266" w:type="pct"/>
            <w:tcBorders>
              <w:top w:val="nil"/>
              <w:left w:val="nil"/>
              <w:bottom w:val="single" w:sz="8" w:space="0" w:color="auto"/>
              <w:right w:val="single" w:sz="4" w:space="0" w:color="auto"/>
            </w:tcBorders>
            <w:shd w:val="clear" w:color="000000" w:fill="FFFFFF"/>
            <w:noWrap/>
            <w:vAlign w:val="center"/>
            <w:hideMark/>
          </w:tcPr>
          <w:p w14:paraId="49467EDF" w14:textId="77777777" w:rsidR="00457E72" w:rsidRPr="00544D7D" w:rsidRDefault="00457E72" w:rsidP="00B64D28">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w:t>
            </w:r>
          </w:p>
        </w:tc>
        <w:tc>
          <w:tcPr>
            <w:tcW w:w="827" w:type="pct"/>
            <w:tcBorders>
              <w:top w:val="nil"/>
              <w:left w:val="nil"/>
              <w:bottom w:val="single" w:sz="8" w:space="0" w:color="auto"/>
              <w:right w:val="single" w:sz="8" w:space="0" w:color="auto"/>
            </w:tcBorders>
            <w:shd w:val="clear" w:color="000000" w:fill="FFFFFF"/>
            <w:vAlign w:val="center"/>
            <w:hideMark/>
          </w:tcPr>
          <w:p w14:paraId="307DFE44" w14:textId="77777777" w:rsidR="00457E72" w:rsidRPr="00544D7D" w:rsidRDefault="00457E72" w:rsidP="00B64D28">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NEGATIVO</w:t>
            </w:r>
          </w:p>
        </w:tc>
      </w:tr>
    </w:tbl>
    <w:p w14:paraId="733E8667" w14:textId="77777777" w:rsidR="00457E72" w:rsidRDefault="00457E72" w:rsidP="00457E72"/>
    <w:tbl>
      <w:tblPr>
        <w:tblStyle w:val="Grigliatabella"/>
        <w:tblpPr w:leftFromText="141" w:rightFromText="141" w:vertAnchor="text" w:horzAnchor="margin" w:tblpXSpec="center" w:tblpY="20"/>
        <w:tblOverlap w:val="never"/>
        <w:tblW w:w="8784" w:type="dxa"/>
        <w:tblLayout w:type="fixed"/>
        <w:tblLook w:val="04A0" w:firstRow="1" w:lastRow="0" w:firstColumn="1" w:lastColumn="0" w:noHBand="0" w:noVBand="1"/>
      </w:tblPr>
      <w:tblGrid>
        <w:gridCol w:w="3539"/>
        <w:gridCol w:w="5245"/>
      </w:tblGrid>
      <w:tr w:rsidR="00457E72" w14:paraId="775D7A4D" w14:textId="77777777" w:rsidTr="00073046">
        <w:trPr>
          <w:trHeight w:val="558"/>
        </w:trPr>
        <w:tc>
          <w:tcPr>
            <w:tcW w:w="3539" w:type="dxa"/>
            <w:shd w:val="clear" w:color="auto" w:fill="92D050"/>
            <w:vAlign w:val="center"/>
          </w:tcPr>
          <w:p w14:paraId="40B71FDE" w14:textId="77777777" w:rsidR="00457E72" w:rsidRDefault="00457E72" w:rsidP="00B64D28">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rendicontato</w:t>
            </w:r>
          </w:p>
        </w:tc>
        <w:tc>
          <w:tcPr>
            <w:tcW w:w="5245" w:type="dxa"/>
            <w:vAlign w:val="center"/>
          </w:tcPr>
          <w:p w14:paraId="4C4E6AA1" w14:textId="77777777" w:rsidR="00457E72" w:rsidRDefault="00457E72" w:rsidP="00B64D28">
            <w:pPr>
              <w:rPr>
                <w:rFonts w:ascii="Garamond" w:eastAsia="Times New Roman" w:hAnsi="Garamond" w:cs="Times New Roman"/>
                <w:b/>
                <w:sz w:val="24"/>
                <w:szCs w:val="24"/>
                <w:lang w:eastAsia="it-IT"/>
              </w:rPr>
            </w:pPr>
          </w:p>
        </w:tc>
      </w:tr>
      <w:tr w:rsidR="00457E72" w14:paraId="4454B3A3" w14:textId="77777777" w:rsidTr="00073046">
        <w:trPr>
          <w:trHeight w:val="549"/>
        </w:trPr>
        <w:tc>
          <w:tcPr>
            <w:tcW w:w="3539" w:type="dxa"/>
            <w:shd w:val="clear" w:color="auto" w:fill="92D050"/>
            <w:vAlign w:val="center"/>
          </w:tcPr>
          <w:p w14:paraId="5829D7AE" w14:textId="77777777" w:rsidR="00457E72" w:rsidRDefault="00457E72" w:rsidP="00B64D28">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controllato</w:t>
            </w:r>
          </w:p>
        </w:tc>
        <w:tc>
          <w:tcPr>
            <w:tcW w:w="5245" w:type="dxa"/>
            <w:vAlign w:val="center"/>
          </w:tcPr>
          <w:p w14:paraId="584403DA" w14:textId="77777777" w:rsidR="00457E72" w:rsidRDefault="00457E72" w:rsidP="00B64D28">
            <w:pPr>
              <w:rPr>
                <w:rFonts w:ascii="Garamond" w:eastAsia="Times New Roman" w:hAnsi="Garamond" w:cs="Times New Roman"/>
                <w:b/>
                <w:sz w:val="24"/>
                <w:szCs w:val="24"/>
                <w:lang w:eastAsia="it-IT"/>
              </w:rPr>
            </w:pPr>
          </w:p>
        </w:tc>
      </w:tr>
      <w:tr w:rsidR="00457E72" w14:paraId="5C0CFFA6" w14:textId="77777777" w:rsidTr="00073046">
        <w:trPr>
          <w:trHeight w:val="560"/>
        </w:trPr>
        <w:tc>
          <w:tcPr>
            <w:tcW w:w="3539" w:type="dxa"/>
            <w:shd w:val="clear" w:color="auto" w:fill="92D050"/>
            <w:vAlign w:val="center"/>
          </w:tcPr>
          <w:p w14:paraId="007C4E35" w14:textId="77777777" w:rsidR="00457E72" w:rsidRDefault="00457E72" w:rsidP="00B64D28">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ammissibile</w:t>
            </w:r>
          </w:p>
        </w:tc>
        <w:tc>
          <w:tcPr>
            <w:tcW w:w="5245" w:type="dxa"/>
            <w:vAlign w:val="center"/>
          </w:tcPr>
          <w:p w14:paraId="3BD10080" w14:textId="77777777" w:rsidR="00457E72" w:rsidRDefault="00457E72" w:rsidP="00B64D28">
            <w:pPr>
              <w:rPr>
                <w:rFonts w:ascii="Garamond" w:eastAsia="Times New Roman" w:hAnsi="Garamond" w:cs="Times New Roman"/>
                <w:b/>
                <w:sz w:val="24"/>
                <w:szCs w:val="24"/>
                <w:lang w:eastAsia="it-IT"/>
              </w:rPr>
            </w:pPr>
          </w:p>
        </w:tc>
      </w:tr>
      <w:tr w:rsidR="00457E72" w14:paraId="2E284F34" w14:textId="77777777" w:rsidTr="00073046">
        <w:trPr>
          <w:trHeight w:val="568"/>
        </w:trPr>
        <w:tc>
          <w:tcPr>
            <w:tcW w:w="3539" w:type="dxa"/>
            <w:shd w:val="clear" w:color="auto" w:fill="92D050"/>
            <w:vAlign w:val="center"/>
          </w:tcPr>
          <w:p w14:paraId="79B85DBD" w14:textId="77777777" w:rsidR="00457E72" w:rsidRDefault="00457E72" w:rsidP="00B64D28">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non ammissibile</w:t>
            </w:r>
          </w:p>
        </w:tc>
        <w:tc>
          <w:tcPr>
            <w:tcW w:w="5245" w:type="dxa"/>
            <w:vAlign w:val="center"/>
          </w:tcPr>
          <w:p w14:paraId="30F12514" w14:textId="77777777" w:rsidR="00457E72" w:rsidRDefault="00457E72" w:rsidP="00B64D28">
            <w:pPr>
              <w:rPr>
                <w:rFonts w:ascii="Garamond" w:eastAsia="Times New Roman" w:hAnsi="Garamond" w:cs="Times New Roman"/>
                <w:b/>
                <w:sz w:val="24"/>
                <w:szCs w:val="24"/>
                <w:lang w:eastAsia="it-IT"/>
              </w:rPr>
            </w:pPr>
          </w:p>
        </w:tc>
      </w:tr>
    </w:tbl>
    <w:p w14:paraId="5B7336AF" w14:textId="77777777" w:rsidR="00457E72" w:rsidRDefault="00457E72" w:rsidP="00457E72"/>
    <w:p w14:paraId="6E05CBA3" w14:textId="77777777" w:rsidR="00457E72" w:rsidRDefault="00457E72" w:rsidP="00457E72"/>
    <w:p w14:paraId="6F6213EA" w14:textId="77777777" w:rsidR="00457E72" w:rsidRDefault="00457E72" w:rsidP="00457E72"/>
    <w:p w14:paraId="20A2E0D6" w14:textId="77777777" w:rsidR="00457E72" w:rsidRDefault="00457E72" w:rsidP="00457E72"/>
    <w:p w14:paraId="239829B7" w14:textId="77777777" w:rsidR="00457E72" w:rsidRDefault="00457E72" w:rsidP="00457E72"/>
    <w:p w14:paraId="1F851F42" w14:textId="77777777" w:rsidR="00457E72" w:rsidRDefault="00457E72" w:rsidP="00457E72"/>
    <w:tbl>
      <w:tblPr>
        <w:tblW w:w="4031" w:type="pct"/>
        <w:jc w:val="center"/>
        <w:tblLayout w:type="fixed"/>
        <w:tblCellMar>
          <w:left w:w="70" w:type="dxa"/>
          <w:right w:w="70" w:type="dxa"/>
        </w:tblCellMar>
        <w:tblLook w:val="04A0" w:firstRow="1" w:lastRow="0" w:firstColumn="1" w:lastColumn="0" w:noHBand="0" w:noVBand="1"/>
      </w:tblPr>
      <w:tblGrid>
        <w:gridCol w:w="11502"/>
      </w:tblGrid>
      <w:tr w:rsidR="00457E72" w:rsidRPr="00544D7D" w14:paraId="784481DB" w14:textId="77777777" w:rsidTr="00073046">
        <w:trPr>
          <w:trHeight w:val="600"/>
          <w:jc w:val="center"/>
        </w:trPr>
        <w:tc>
          <w:tcPr>
            <w:tcW w:w="5000" w:type="pct"/>
            <w:tcBorders>
              <w:top w:val="single" w:sz="8" w:space="0" w:color="auto"/>
              <w:left w:val="single" w:sz="8" w:space="0" w:color="auto"/>
              <w:bottom w:val="single" w:sz="4" w:space="0" w:color="auto"/>
              <w:right w:val="single" w:sz="8" w:space="0" w:color="000000"/>
            </w:tcBorders>
            <w:shd w:val="clear" w:color="auto" w:fill="92D050"/>
            <w:vAlign w:val="center"/>
            <w:hideMark/>
          </w:tcPr>
          <w:p w14:paraId="510CEF48" w14:textId="77777777" w:rsidR="00457E72" w:rsidRPr="00544D7D" w:rsidRDefault="00457E72" w:rsidP="00B64D28">
            <w:pPr>
              <w:spacing w:after="0" w:line="240" w:lineRule="auto"/>
              <w:jc w:val="center"/>
              <w:rPr>
                <w:rFonts w:ascii="Garamond" w:eastAsia="Times New Roman" w:hAnsi="Garamond" w:cs="Times New Roman"/>
                <w:b/>
                <w:bCs/>
                <w:lang w:eastAsia="it-IT"/>
              </w:rPr>
            </w:pPr>
            <w:r w:rsidRPr="00544D7D">
              <w:rPr>
                <w:rFonts w:ascii="Garamond" w:eastAsia="Times New Roman" w:hAnsi="Garamond" w:cs="Times New Roman"/>
                <w:b/>
                <w:bCs/>
                <w:lang w:eastAsia="it-IT"/>
              </w:rPr>
              <w:t>Osservazioni</w:t>
            </w:r>
          </w:p>
        </w:tc>
      </w:tr>
      <w:tr w:rsidR="00457E72" w:rsidRPr="00544D7D" w14:paraId="08933850" w14:textId="77777777" w:rsidTr="00B64D28">
        <w:trPr>
          <w:trHeight w:val="1080"/>
          <w:jc w:val="center"/>
        </w:trPr>
        <w:tc>
          <w:tcPr>
            <w:tcW w:w="5000" w:type="pct"/>
            <w:tcBorders>
              <w:top w:val="single" w:sz="4" w:space="0" w:color="auto"/>
              <w:left w:val="single" w:sz="8" w:space="0" w:color="auto"/>
              <w:bottom w:val="single" w:sz="4" w:space="0" w:color="auto"/>
              <w:right w:val="single" w:sz="8" w:space="0" w:color="000000"/>
            </w:tcBorders>
            <w:shd w:val="clear" w:color="auto" w:fill="auto"/>
            <w:vAlign w:val="center"/>
            <w:hideMark/>
          </w:tcPr>
          <w:p w14:paraId="7736B38E" w14:textId="77777777" w:rsidR="00457E72" w:rsidRPr="00544D7D" w:rsidRDefault="00457E72" w:rsidP="00B64D28">
            <w:pPr>
              <w:spacing w:after="0" w:line="240" w:lineRule="auto"/>
              <w:jc w:val="center"/>
              <w:rPr>
                <w:rFonts w:ascii="Garamond" w:eastAsia="Times New Roman" w:hAnsi="Garamond" w:cs="Times New Roman"/>
                <w:color w:val="000000"/>
                <w:lang w:eastAsia="it-IT"/>
              </w:rPr>
            </w:pPr>
          </w:p>
        </w:tc>
      </w:tr>
      <w:tr w:rsidR="00457E72" w:rsidRPr="00544D7D" w14:paraId="52DD5425" w14:textId="77777777" w:rsidTr="00073046">
        <w:trPr>
          <w:trHeight w:val="600"/>
          <w:jc w:val="center"/>
        </w:trPr>
        <w:tc>
          <w:tcPr>
            <w:tcW w:w="5000" w:type="pct"/>
            <w:tcBorders>
              <w:top w:val="single" w:sz="4" w:space="0" w:color="auto"/>
              <w:left w:val="single" w:sz="8" w:space="0" w:color="auto"/>
              <w:bottom w:val="single" w:sz="4" w:space="0" w:color="auto"/>
              <w:right w:val="single" w:sz="8" w:space="0" w:color="000000"/>
            </w:tcBorders>
            <w:shd w:val="clear" w:color="auto" w:fill="92D050"/>
            <w:vAlign w:val="center"/>
            <w:hideMark/>
          </w:tcPr>
          <w:p w14:paraId="12E413EE" w14:textId="77777777" w:rsidR="00457E72" w:rsidRPr="00544D7D" w:rsidRDefault="00457E72" w:rsidP="00B64D28">
            <w:pPr>
              <w:spacing w:after="0" w:line="240" w:lineRule="auto"/>
              <w:jc w:val="center"/>
              <w:rPr>
                <w:rFonts w:ascii="Garamond" w:eastAsia="Times New Roman" w:hAnsi="Garamond" w:cs="Times New Roman"/>
                <w:b/>
                <w:bCs/>
                <w:lang w:eastAsia="it-IT"/>
              </w:rPr>
            </w:pPr>
            <w:r w:rsidRPr="00544D7D">
              <w:rPr>
                <w:rFonts w:ascii="Garamond" w:eastAsia="Times New Roman" w:hAnsi="Garamond" w:cs="Times New Roman"/>
                <w:b/>
                <w:bCs/>
                <w:lang w:eastAsia="it-IT"/>
              </w:rPr>
              <w:t xml:space="preserve">Raccomandazioni </w:t>
            </w:r>
          </w:p>
        </w:tc>
      </w:tr>
      <w:tr w:rsidR="00457E72" w:rsidRPr="00544D7D" w14:paraId="525AD51D" w14:textId="77777777" w:rsidTr="00B64D28">
        <w:trPr>
          <w:trHeight w:val="1080"/>
          <w:jc w:val="center"/>
        </w:trPr>
        <w:tc>
          <w:tcPr>
            <w:tcW w:w="5000" w:type="pct"/>
            <w:tcBorders>
              <w:top w:val="single" w:sz="4" w:space="0" w:color="auto"/>
              <w:left w:val="single" w:sz="8" w:space="0" w:color="auto"/>
              <w:bottom w:val="single" w:sz="4" w:space="0" w:color="auto"/>
              <w:right w:val="single" w:sz="8" w:space="0" w:color="000000"/>
            </w:tcBorders>
            <w:shd w:val="clear" w:color="auto" w:fill="auto"/>
            <w:vAlign w:val="center"/>
            <w:hideMark/>
          </w:tcPr>
          <w:p w14:paraId="0FF2029C" w14:textId="77777777" w:rsidR="00457E72" w:rsidRPr="00544D7D" w:rsidRDefault="00457E72" w:rsidP="00B64D28">
            <w:pPr>
              <w:spacing w:after="0" w:line="240" w:lineRule="auto"/>
              <w:jc w:val="center"/>
              <w:rPr>
                <w:rFonts w:ascii="Garamond" w:eastAsia="Times New Roman" w:hAnsi="Garamond" w:cs="Times New Roman"/>
                <w:color w:val="000000"/>
                <w:lang w:eastAsia="it-IT"/>
              </w:rPr>
            </w:pPr>
          </w:p>
        </w:tc>
      </w:tr>
      <w:tr w:rsidR="00457E72" w:rsidRPr="00544D7D" w14:paraId="2540EE8B" w14:textId="77777777" w:rsidTr="00073046">
        <w:trPr>
          <w:trHeight w:val="601"/>
          <w:jc w:val="center"/>
        </w:trPr>
        <w:tc>
          <w:tcPr>
            <w:tcW w:w="5000" w:type="pct"/>
            <w:tcBorders>
              <w:top w:val="single" w:sz="4" w:space="0" w:color="auto"/>
              <w:left w:val="single" w:sz="8" w:space="0" w:color="auto"/>
              <w:bottom w:val="single" w:sz="4" w:space="0" w:color="auto"/>
              <w:right w:val="single" w:sz="8" w:space="0" w:color="000000"/>
            </w:tcBorders>
            <w:shd w:val="clear" w:color="auto" w:fill="92D050"/>
            <w:vAlign w:val="center"/>
          </w:tcPr>
          <w:p w14:paraId="01AEAD74" w14:textId="77777777" w:rsidR="00457E72" w:rsidRPr="00544D7D" w:rsidRDefault="00457E72" w:rsidP="00B64D28">
            <w:pPr>
              <w:spacing w:after="0" w:line="240" w:lineRule="auto"/>
              <w:jc w:val="center"/>
              <w:rPr>
                <w:rFonts w:ascii="Garamond" w:eastAsia="Times New Roman" w:hAnsi="Garamond" w:cs="Times New Roman"/>
                <w:color w:val="000000"/>
                <w:lang w:eastAsia="it-IT"/>
              </w:rPr>
            </w:pPr>
            <w:r w:rsidRPr="00FA64B9">
              <w:rPr>
                <w:rFonts w:ascii="Garamond" w:eastAsia="Times New Roman" w:hAnsi="Garamond" w:cs="Times New Roman"/>
                <w:b/>
                <w:bCs/>
                <w:color w:val="000000"/>
                <w:lang w:eastAsia="it-IT"/>
              </w:rPr>
              <w:t>Segnalazione Irregolarità</w:t>
            </w:r>
          </w:p>
        </w:tc>
      </w:tr>
      <w:tr w:rsidR="00457E72" w:rsidRPr="00544D7D" w14:paraId="35963A0B" w14:textId="77777777" w:rsidTr="00B64D28">
        <w:trPr>
          <w:trHeight w:val="978"/>
          <w:jc w:val="center"/>
        </w:trPr>
        <w:tc>
          <w:tcPr>
            <w:tcW w:w="5000" w:type="pct"/>
            <w:tcBorders>
              <w:top w:val="single" w:sz="4" w:space="0" w:color="auto"/>
              <w:left w:val="single" w:sz="8" w:space="0" w:color="auto"/>
              <w:bottom w:val="single" w:sz="8" w:space="0" w:color="auto"/>
              <w:right w:val="single" w:sz="8" w:space="0" w:color="000000"/>
            </w:tcBorders>
            <w:shd w:val="clear" w:color="auto" w:fill="auto"/>
            <w:vAlign w:val="center"/>
          </w:tcPr>
          <w:p w14:paraId="470C1534" w14:textId="77777777" w:rsidR="00457E72" w:rsidRPr="00544D7D" w:rsidRDefault="00457E72" w:rsidP="00B64D28">
            <w:pPr>
              <w:spacing w:after="0" w:line="240" w:lineRule="auto"/>
              <w:jc w:val="center"/>
              <w:rPr>
                <w:rFonts w:ascii="Garamond" w:eastAsia="Times New Roman" w:hAnsi="Garamond" w:cs="Times New Roman"/>
                <w:color w:val="000000"/>
                <w:lang w:eastAsia="it-IT"/>
              </w:rPr>
            </w:pPr>
          </w:p>
        </w:tc>
      </w:tr>
    </w:tbl>
    <w:p w14:paraId="5F3D7CC7" w14:textId="77777777" w:rsidR="00457E72" w:rsidRPr="00544D7D" w:rsidRDefault="00457E72" w:rsidP="00457E72">
      <w:pPr>
        <w:rPr>
          <w:rFonts w:ascii="Garamond" w:hAnsi="Garamond"/>
        </w:rPr>
      </w:pPr>
    </w:p>
    <w:p w14:paraId="54E8D4C1" w14:textId="77777777" w:rsidR="00457E72" w:rsidRDefault="00457E72" w:rsidP="00457E72">
      <w:pPr>
        <w:rPr>
          <w:rFonts w:ascii="Garamond" w:hAnsi="Garamond"/>
        </w:rPr>
      </w:pPr>
    </w:p>
    <w:tbl>
      <w:tblPr>
        <w:tblpPr w:leftFromText="141" w:rightFromText="141" w:vertAnchor="text" w:horzAnchor="page" w:tblpX="2536" w:tblpY="25"/>
        <w:tblW w:w="4019" w:type="pct"/>
        <w:tblCellMar>
          <w:left w:w="70" w:type="dxa"/>
          <w:right w:w="70" w:type="dxa"/>
        </w:tblCellMar>
        <w:tblLook w:val="04A0" w:firstRow="1" w:lastRow="0" w:firstColumn="1" w:lastColumn="0" w:noHBand="0" w:noVBand="1"/>
      </w:tblPr>
      <w:tblGrid>
        <w:gridCol w:w="6238"/>
        <w:gridCol w:w="5238"/>
      </w:tblGrid>
      <w:tr w:rsidR="00457E72" w:rsidRPr="00EC3B0D" w14:paraId="167911BA" w14:textId="77777777" w:rsidTr="00B64D28">
        <w:trPr>
          <w:trHeight w:val="495"/>
        </w:trPr>
        <w:tc>
          <w:tcPr>
            <w:tcW w:w="271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336D0A0" w14:textId="77777777" w:rsidR="00457E72" w:rsidRPr="00EC3B0D" w:rsidRDefault="00457E72" w:rsidP="00B64D28">
            <w:pPr>
              <w:rPr>
                <w:rFonts w:ascii="Garamond" w:hAnsi="Garamond" w:cs="Calibri"/>
                <w:b/>
                <w:bCs/>
              </w:rPr>
            </w:pPr>
            <w:r w:rsidRPr="00EC3B0D">
              <w:rPr>
                <w:rFonts w:ascii="Garamond" w:hAnsi="Garamond" w:cs="Calibri"/>
                <w:b/>
                <w:bCs/>
              </w:rPr>
              <w:lastRenderedPageBreak/>
              <w:t>Data e luogo del controllo:</w:t>
            </w:r>
          </w:p>
        </w:tc>
        <w:tc>
          <w:tcPr>
            <w:tcW w:w="2282" w:type="pct"/>
            <w:tcBorders>
              <w:top w:val="single" w:sz="4" w:space="0" w:color="auto"/>
              <w:left w:val="nil"/>
              <w:bottom w:val="single" w:sz="4" w:space="0" w:color="auto"/>
              <w:right w:val="single" w:sz="4" w:space="0" w:color="auto"/>
            </w:tcBorders>
            <w:shd w:val="clear" w:color="auto" w:fill="FFFFFF"/>
            <w:noWrap/>
            <w:vAlign w:val="center"/>
            <w:hideMark/>
          </w:tcPr>
          <w:p w14:paraId="68EE3BCD" w14:textId="77777777" w:rsidR="00457E72" w:rsidRPr="00EC3B0D" w:rsidRDefault="00457E72" w:rsidP="00B64D28">
            <w:pPr>
              <w:jc w:val="center"/>
              <w:rPr>
                <w:rFonts w:ascii="Garamond" w:hAnsi="Garamond" w:cs="Calibri"/>
              </w:rPr>
            </w:pPr>
            <w:r w:rsidRPr="00EC3B0D">
              <w:rPr>
                <w:rFonts w:ascii="Garamond" w:hAnsi="Garamond" w:cs="Calibri"/>
              </w:rPr>
              <w:t>___/___/_____</w:t>
            </w:r>
          </w:p>
        </w:tc>
      </w:tr>
      <w:tr w:rsidR="00457E72" w:rsidRPr="00EC3B0D" w14:paraId="352DB30A" w14:textId="77777777" w:rsidTr="00B64D28">
        <w:trPr>
          <w:trHeight w:val="620"/>
        </w:trPr>
        <w:tc>
          <w:tcPr>
            <w:tcW w:w="5000" w:type="pct"/>
            <w:gridSpan w:val="2"/>
            <w:tcBorders>
              <w:top w:val="single" w:sz="4" w:space="0" w:color="auto"/>
              <w:left w:val="single" w:sz="4" w:space="0" w:color="auto"/>
              <w:bottom w:val="single" w:sz="4" w:space="0" w:color="auto"/>
              <w:right w:val="single" w:sz="4" w:space="0" w:color="auto"/>
            </w:tcBorders>
            <w:vAlign w:val="center"/>
          </w:tcPr>
          <w:p w14:paraId="3DA9C66A" w14:textId="77777777" w:rsidR="00457E72" w:rsidRPr="00EC3B0D" w:rsidRDefault="00457E72" w:rsidP="00B64D28">
            <w:pPr>
              <w:rPr>
                <w:rFonts w:ascii="Garamond" w:hAnsi="Garamond" w:cs="Calibri"/>
                <w:b/>
              </w:rPr>
            </w:pPr>
            <w:r w:rsidRPr="00EC3B0D">
              <w:rPr>
                <w:rFonts w:ascii="Garamond" w:hAnsi="Garamond" w:cs="Calibri"/>
                <w:b/>
              </w:rPr>
              <w:t>Incaricato del controllo:</w:t>
            </w:r>
            <w:r>
              <w:rPr>
                <w:rFonts w:ascii="Garamond" w:hAnsi="Garamond" w:cs="Calibri"/>
                <w:b/>
              </w:rPr>
              <w:t xml:space="preserve"> _______________________________________</w:t>
            </w:r>
            <w:r w:rsidRPr="00EC3B0D">
              <w:rPr>
                <w:rFonts w:ascii="Garamond" w:hAnsi="Garamond" w:cs="Calibri"/>
                <w:b/>
              </w:rPr>
              <w:t>Firma</w:t>
            </w:r>
          </w:p>
        </w:tc>
      </w:tr>
      <w:tr w:rsidR="00457E72" w:rsidRPr="00EC3B0D" w14:paraId="1AC1FD12" w14:textId="77777777" w:rsidTr="00B64D28">
        <w:trPr>
          <w:trHeight w:val="558"/>
        </w:trPr>
        <w:tc>
          <w:tcPr>
            <w:tcW w:w="5000" w:type="pct"/>
            <w:gridSpan w:val="2"/>
            <w:tcBorders>
              <w:top w:val="single" w:sz="4" w:space="0" w:color="auto"/>
              <w:left w:val="single" w:sz="4" w:space="0" w:color="auto"/>
              <w:bottom w:val="single" w:sz="4" w:space="0" w:color="auto"/>
              <w:right w:val="single" w:sz="4" w:space="0" w:color="auto"/>
            </w:tcBorders>
            <w:vAlign w:val="center"/>
          </w:tcPr>
          <w:p w14:paraId="353A5B01" w14:textId="77777777" w:rsidR="00457E72" w:rsidRPr="00EC3B0D" w:rsidRDefault="00457E72" w:rsidP="00B64D28">
            <w:pPr>
              <w:rPr>
                <w:rFonts w:ascii="Garamond" w:hAnsi="Garamond" w:cs="Calibri"/>
                <w:b/>
              </w:rPr>
            </w:pPr>
            <w:r w:rsidRPr="00EC3B0D">
              <w:rPr>
                <w:rFonts w:ascii="Garamond" w:hAnsi="Garamond" w:cs="Calibri"/>
                <w:b/>
              </w:rPr>
              <w:t>Responsabile del controllo</w:t>
            </w:r>
            <w:r>
              <w:rPr>
                <w:rFonts w:ascii="Garamond" w:hAnsi="Garamond" w:cs="Calibri"/>
                <w:b/>
              </w:rPr>
              <w:t>: ____________________________________</w:t>
            </w:r>
            <w:r w:rsidRPr="00EC3B0D">
              <w:rPr>
                <w:rFonts w:ascii="Garamond" w:hAnsi="Garamond" w:cs="Calibri"/>
                <w:b/>
              </w:rPr>
              <w:t>Firma</w:t>
            </w:r>
          </w:p>
        </w:tc>
      </w:tr>
    </w:tbl>
    <w:p w14:paraId="1F166EDD" w14:textId="77777777" w:rsidR="00457E72" w:rsidRDefault="00457E72" w:rsidP="00457E72">
      <w:pPr>
        <w:rPr>
          <w:rFonts w:ascii="Garamond" w:hAnsi="Garamond"/>
        </w:rPr>
      </w:pPr>
    </w:p>
    <w:p w14:paraId="3AA7C72A" w14:textId="77777777" w:rsidR="00457E72" w:rsidRDefault="00457E72" w:rsidP="00457E72">
      <w:pPr>
        <w:rPr>
          <w:rFonts w:ascii="Garamond" w:hAnsi="Garamond"/>
        </w:rPr>
      </w:pPr>
    </w:p>
    <w:p w14:paraId="5190568C" w14:textId="77777777" w:rsidR="00457E72" w:rsidRDefault="00457E72" w:rsidP="00457E72">
      <w:pPr>
        <w:rPr>
          <w:rFonts w:ascii="Garamond" w:hAnsi="Garamond"/>
        </w:rPr>
      </w:pPr>
    </w:p>
    <w:p w14:paraId="29550CDB" w14:textId="77777777" w:rsidR="00457E72" w:rsidRDefault="00457E72" w:rsidP="00457E72"/>
    <w:p w14:paraId="3EDAF8C9" w14:textId="77777777" w:rsidR="00457E72" w:rsidRDefault="00457E72" w:rsidP="00457E72"/>
    <w:p w14:paraId="71871EF1" w14:textId="77777777" w:rsidR="00457E72" w:rsidRDefault="00457E72" w:rsidP="00457E72"/>
    <w:p w14:paraId="435434FB" w14:textId="77777777" w:rsidR="00DC29C7" w:rsidRPr="00023F3C" w:rsidRDefault="00DC29C7" w:rsidP="00457E72">
      <w:pPr>
        <w:rPr>
          <w:rFonts w:ascii="Garamond" w:hAnsi="Garamond"/>
        </w:rPr>
      </w:pPr>
    </w:p>
    <w:sectPr w:rsidR="00DC29C7" w:rsidRPr="00023F3C" w:rsidSect="00B47C25">
      <w:headerReference w:type="default" r:id="rId14"/>
      <w:footerReference w:type="default" r:id="rId15"/>
      <w:pgSz w:w="16838" w:h="11906" w:orient="landscape"/>
      <w:pgMar w:top="1134" w:right="141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6243DB" w14:textId="77777777" w:rsidR="00626C0A" w:rsidRDefault="00626C0A" w:rsidP="00BB082A">
      <w:pPr>
        <w:spacing w:after="0" w:line="240" w:lineRule="auto"/>
      </w:pPr>
      <w:r>
        <w:separator/>
      </w:r>
    </w:p>
  </w:endnote>
  <w:endnote w:type="continuationSeparator" w:id="0">
    <w:p w14:paraId="55B55D94" w14:textId="77777777" w:rsidR="00626C0A" w:rsidRDefault="00626C0A" w:rsidP="00BB08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Light">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19A620" w14:textId="77777777" w:rsidR="002807D6" w:rsidRDefault="002807D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35863077"/>
      <w:docPartObj>
        <w:docPartGallery w:val="Page Numbers (Bottom of Page)"/>
        <w:docPartUnique/>
      </w:docPartObj>
    </w:sdtPr>
    <w:sdtEndPr>
      <w:rPr>
        <w:rFonts w:ascii="Garamond" w:hAnsi="Garamond"/>
        <w:sz w:val="20"/>
        <w:szCs w:val="20"/>
      </w:rPr>
    </w:sdtEndPr>
    <w:sdtContent>
      <w:p w14:paraId="082326A6" w14:textId="5140610F" w:rsidR="008F2F96" w:rsidRPr="00B50AD7" w:rsidRDefault="008F2F96">
        <w:pPr>
          <w:pStyle w:val="Pidipagina"/>
          <w:jc w:val="right"/>
          <w:rPr>
            <w:rFonts w:ascii="Garamond" w:hAnsi="Garamond"/>
            <w:sz w:val="20"/>
            <w:szCs w:val="20"/>
          </w:rPr>
        </w:pPr>
        <w:r w:rsidRPr="00B50AD7">
          <w:rPr>
            <w:rFonts w:ascii="Garamond" w:hAnsi="Garamond"/>
            <w:sz w:val="20"/>
            <w:szCs w:val="20"/>
          </w:rPr>
          <w:fldChar w:fldCharType="begin"/>
        </w:r>
        <w:r w:rsidRPr="00B50AD7">
          <w:rPr>
            <w:rFonts w:ascii="Garamond" w:hAnsi="Garamond"/>
            <w:sz w:val="20"/>
            <w:szCs w:val="20"/>
          </w:rPr>
          <w:instrText>PAGE   \* MERGEFORMAT</w:instrText>
        </w:r>
        <w:r w:rsidRPr="00B50AD7">
          <w:rPr>
            <w:rFonts w:ascii="Garamond" w:hAnsi="Garamond"/>
            <w:sz w:val="20"/>
            <w:szCs w:val="20"/>
          </w:rPr>
          <w:fldChar w:fldCharType="separate"/>
        </w:r>
        <w:r>
          <w:rPr>
            <w:rFonts w:ascii="Garamond" w:hAnsi="Garamond"/>
            <w:noProof/>
            <w:sz w:val="20"/>
            <w:szCs w:val="20"/>
          </w:rPr>
          <w:t>1</w:t>
        </w:r>
        <w:r w:rsidRPr="00B50AD7">
          <w:rPr>
            <w:rFonts w:ascii="Garamond" w:hAnsi="Garamond"/>
            <w:sz w:val="20"/>
            <w:szCs w:val="20"/>
          </w:rPr>
          <w:fldChar w:fldCharType="end"/>
        </w:r>
      </w:p>
    </w:sdtContent>
  </w:sdt>
  <w:p w14:paraId="156069BB" w14:textId="77777777" w:rsidR="008F2F96" w:rsidRDefault="008F2F9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688434" w14:textId="77777777" w:rsidR="002807D6" w:rsidRDefault="002807D6">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01316444"/>
      <w:docPartObj>
        <w:docPartGallery w:val="Page Numbers (Bottom of Page)"/>
        <w:docPartUnique/>
      </w:docPartObj>
    </w:sdtPr>
    <w:sdtEndPr>
      <w:rPr>
        <w:rFonts w:ascii="Garamond" w:hAnsi="Garamond"/>
        <w:sz w:val="20"/>
        <w:szCs w:val="20"/>
      </w:rPr>
    </w:sdtEndPr>
    <w:sdtContent>
      <w:p w14:paraId="58B17895" w14:textId="46C20B3B" w:rsidR="008F2F96" w:rsidRPr="00B50AD7" w:rsidRDefault="008F2F96">
        <w:pPr>
          <w:pStyle w:val="Pidipagina"/>
          <w:jc w:val="right"/>
          <w:rPr>
            <w:rFonts w:ascii="Garamond" w:hAnsi="Garamond"/>
            <w:sz w:val="20"/>
            <w:szCs w:val="20"/>
          </w:rPr>
        </w:pPr>
        <w:r w:rsidRPr="00B50AD7">
          <w:rPr>
            <w:rFonts w:ascii="Garamond" w:hAnsi="Garamond"/>
            <w:sz w:val="20"/>
            <w:szCs w:val="20"/>
          </w:rPr>
          <w:fldChar w:fldCharType="begin"/>
        </w:r>
        <w:r w:rsidRPr="00B50AD7">
          <w:rPr>
            <w:rFonts w:ascii="Garamond" w:hAnsi="Garamond"/>
            <w:sz w:val="20"/>
            <w:szCs w:val="20"/>
          </w:rPr>
          <w:instrText>PAGE   \* MERGEFORMAT</w:instrText>
        </w:r>
        <w:r w:rsidRPr="00B50AD7">
          <w:rPr>
            <w:rFonts w:ascii="Garamond" w:hAnsi="Garamond"/>
            <w:sz w:val="20"/>
            <w:szCs w:val="20"/>
          </w:rPr>
          <w:fldChar w:fldCharType="separate"/>
        </w:r>
        <w:r>
          <w:rPr>
            <w:rFonts w:ascii="Garamond" w:hAnsi="Garamond"/>
            <w:noProof/>
            <w:sz w:val="20"/>
            <w:szCs w:val="20"/>
          </w:rPr>
          <w:t>9</w:t>
        </w:r>
        <w:r w:rsidRPr="00B50AD7">
          <w:rPr>
            <w:rFonts w:ascii="Garamond" w:hAnsi="Garamond"/>
            <w:sz w:val="20"/>
            <w:szCs w:val="20"/>
          </w:rPr>
          <w:fldChar w:fldCharType="end"/>
        </w:r>
      </w:p>
    </w:sdtContent>
  </w:sdt>
  <w:p w14:paraId="2B6BE36B" w14:textId="77777777" w:rsidR="008F2F96" w:rsidRDefault="008F2F9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527332" w14:textId="77777777" w:rsidR="00626C0A" w:rsidRDefault="00626C0A" w:rsidP="00BB082A">
      <w:pPr>
        <w:spacing w:after="0" w:line="240" w:lineRule="auto"/>
      </w:pPr>
      <w:r>
        <w:separator/>
      </w:r>
    </w:p>
  </w:footnote>
  <w:footnote w:type="continuationSeparator" w:id="0">
    <w:p w14:paraId="02A8CC1C" w14:textId="77777777" w:rsidR="00626C0A" w:rsidRDefault="00626C0A" w:rsidP="00BB082A">
      <w:pPr>
        <w:spacing w:after="0" w:line="240" w:lineRule="auto"/>
      </w:pPr>
      <w:r>
        <w:continuationSeparator/>
      </w:r>
    </w:p>
  </w:footnote>
  <w:footnote w:id="1">
    <w:p w14:paraId="6FDDB73E" w14:textId="124FBB92" w:rsidR="002A5B0D" w:rsidRDefault="002A5B0D">
      <w:pPr>
        <w:pStyle w:val="Testonotaapidipagina"/>
      </w:pPr>
      <w:r>
        <w:rPr>
          <w:rStyle w:val="Rimandonotaapidipagina"/>
        </w:rPr>
        <w:footnoteRef/>
      </w:r>
      <w:r>
        <w:t xml:space="preserve"> </w:t>
      </w:r>
      <w:r w:rsidR="00991849">
        <w:rPr>
          <w:rFonts w:ascii="Garamond" w:hAnsi="Garamond"/>
          <w:sz w:val="18"/>
          <w:szCs w:val="18"/>
        </w:rPr>
        <w:t>Viene indicato,</w:t>
      </w:r>
      <w:r w:rsidR="00991849" w:rsidRPr="006812F7">
        <w:rPr>
          <w:rFonts w:ascii="Garamond" w:hAnsi="Garamond"/>
          <w:sz w:val="18"/>
          <w:szCs w:val="18"/>
        </w:rPr>
        <w:t xml:space="preserve"> laddove necessario, il contenuto della verifica rispetto allo specifico punto di controllo e, a titolo esemplificativo ma non esaustivo, la documentazione da prendere in esame per l’effettuazione del controllo.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380087" w14:textId="77777777" w:rsidR="002807D6" w:rsidRDefault="002807D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A3A0DF" w14:textId="452CEB47" w:rsidR="002807D6" w:rsidRPr="002807D6" w:rsidRDefault="002807D6" w:rsidP="002807D6">
    <w:pPr>
      <w:pStyle w:val="Intestazione"/>
    </w:pPr>
    <w:r w:rsidRPr="002807D6">
      <w:rPr>
        <w:noProof/>
      </w:rPr>
      <w:drawing>
        <wp:anchor distT="0" distB="0" distL="114300" distR="114300" simplePos="0" relativeHeight="251660288" behindDoc="0" locked="0" layoutInCell="1" allowOverlap="1" wp14:anchorId="727EEDA7" wp14:editId="5A247F1A">
          <wp:simplePos x="0" y="0"/>
          <wp:positionH relativeFrom="column">
            <wp:posOffset>4099560</wp:posOffset>
          </wp:positionH>
          <wp:positionV relativeFrom="paragraph">
            <wp:posOffset>-74930</wp:posOffset>
          </wp:positionV>
          <wp:extent cx="2305050" cy="482600"/>
          <wp:effectExtent l="0" t="0" r="0" b="0"/>
          <wp:wrapThrough wrapText="bothSides">
            <wp:wrapPolygon edited="0">
              <wp:start x="0" y="0"/>
              <wp:lineTo x="0" y="20463"/>
              <wp:lineTo x="21421" y="20463"/>
              <wp:lineTo x="21421" y="0"/>
              <wp:lineTo x="0" y="0"/>
            </wp:wrapPolygon>
          </wp:wrapThrough>
          <wp:docPr id="1129752023" name="Immagine 4"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Immagine che contiene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5050" cy="482600"/>
                  </a:xfrm>
                  <a:prstGeom prst="rect">
                    <a:avLst/>
                  </a:prstGeom>
                  <a:noFill/>
                </pic:spPr>
              </pic:pic>
            </a:graphicData>
          </a:graphic>
          <wp14:sizeRelH relativeFrom="margin">
            <wp14:pctWidth>0</wp14:pctWidth>
          </wp14:sizeRelH>
          <wp14:sizeRelV relativeFrom="margin">
            <wp14:pctHeight>0</wp14:pctHeight>
          </wp14:sizeRelV>
        </wp:anchor>
      </w:drawing>
    </w:r>
    <w:r w:rsidRPr="002807D6">
      <w:rPr>
        <w:noProof/>
      </w:rPr>
      <w:drawing>
        <wp:anchor distT="0" distB="0" distL="114300" distR="114300" simplePos="0" relativeHeight="251659264" behindDoc="0" locked="0" layoutInCell="1" allowOverlap="1" wp14:anchorId="0A700CB1" wp14:editId="55672B10">
          <wp:simplePos x="0" y="0"/>
          <wp:positionH relativeFrom="column">
            <wp:posOffset>-2540</wp:posOffset>
          </wp:positionH>
          <wp:positionV relativeFrom="paragraph">
            <wp:posOffset>1270</wp:posOffset>
          </wp:positionV>
          <wp:extent cx="1447800" cy="400050"/>
          <wp:effectExtent l="0" t="0" r="0" b="0"/>
          <wp:wrapThrough wrapText="bothSides">
            <wp:wrapPolygon edited="0">
              <wp:start x="0" y="0"/>
              <wp:lineTo x="0" y="20571"/>
              <wp:lineTo x="21316" y="20571"/>
              <wp:lineTo x="21316" y="0"/>
              <wp:lineTo x="0" y="0"/>
            </wp:wrapPolygon>
          </wp:wrapThrough>
          <wp:docPr id="1690423429" name="Immagine 3"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47800" cy="400050"/>
                  </a:xfrm>
                  <a:prstGeom prst="rect">
                    <a:avLst/>
                  </a:prstGeom>
                  <a:noFill/>
                </pic:spPr>
              </pic:pic>
            </a:graphicData>
          </a:graphic>
          <wp14:sizeRelH relativeFrom="page">
            <wp14:pctWidth>0</wp14:pctWidth>
          </wp14:sizeRelH>
          <wp14:sizeRelV relativeFrom="page">
            <wp14:pctHeight>0</wp14:pctHeight>
          </wp14:sizeRelV>
        </wp:anchor>
      </w:drawing>
    </w:r>
    <w:r w:rsidRPr="002807D6">
      <w:t xml:space="preserve"> </w:t>
    </w:r>
  </w:p>
  <w:p w14:paraId="2B011ADF" w14:textId="35845000" w:rsidR="00952007" w:rsidRPr="002807D6" w:rsidRDefault="00952007" w:rsidP="002807D6">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5BCB97" w14:textId="77777777" w:rsidR="002807D6" w:rsidRDefault="002807D6">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3C285A" w14:textId="28A6B127" w:rsidR="002807D6" w:rsidRPr="002807D6" w:rsidRDefault="002807D6" w:rsidP="002807D6">
    <w:pPr>
      <w:pStyle w:val="Intestazione"/>
    </w:pPr>
    <w:r w:rsidRPr="002807D6">
      <w:rPr>
        <w:noProof/>
      </w:rPr>
      <w:drawing>
        <wp:anchor distT="0" distB="0" distL="114300" distR="114300" simplePos="0" relativeHeight="251663360" behindDoc="0" locked="0" layoutInCell="1" allowOverlap="1" wp14:anchorId="481339A6" wp14:editId="42C55DA7">
          <wp:simplePos x="0" y="0"/>
          <wp:positionH relativeFrom="column">
            <wp:posOffset>4099560</wp:posOffset>
          </wp:positionH>
          <wp:positionV relativeFrom="paragraph">
            <wp:posOffset>-74930</wp:posOffset>
          </wp:positionV>
          <wp:extent cx="2305050" cy="482600"/>
          <wp:effectExtent l="0" t="0" r="0" b="0"/>
          <wp:wrapThrough wrapText="bothSides">
            <wp:wrapPolygon edited="0">
              <wp:start x="0" y="0"/>
              <wp:lineTo x="0" y="20463"/>
              <wp:lineTo x="21421" y="20463"/>
              <wp:lineTo x="21421" y="0"/>
              <wp:lineTo x="0" y="0"/>
            </wp:wrapPolygon>
          </wp:wrapThrough>
          <wp:docPr id="1047734985" name="Immagine 8"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Immagine che contiene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5050" cy="482600"/>
                  </a:xfrm>
                  <a:prstGeom prst="rect">
                    <a:avLst/>
                  </a:prstGeom>
                  <a:noFill/>
                </pic:spPr>
              </pic:pic>
            </a:graphicData>
          </a:graphic>
          <wp14:sizeRelH relativeFrom="margin">
            <wp14:pctWidth>0</wp14:pctWidth>
          </wp14:sizeRelH>
          <wp14:sizeRelV relativeFrom="margin">
            <wp14:pctHeight>0</wp14:pctHeight>
          </wp14:sizeRelV>
        </wp:anchor>
      </w:drawing>
    </w:r>
    <w:r w:rsidRPr="002807D6">
      <w:rPr>
        <w:noProof/>
      </w:rPr>
      <w:drawing>
        <wp:anchor distT="0" distB="0" distL="114300" distR="114300" simplePos="0" relativeHeight="251662336" behindDoc="0" locked="0" layoutInCell="1" allowOverlap="1" wp14:anchorId="249773A4" wp14:editId="32B9F082">
          <wp:simplePos x="0" y="0"/>
          <wp:positionH relativeFrom="column">
            <wp:posOffset>-2540</wp:posOffset>
          </wp:positionH>
          <wp:positionV relativeFrom="paragraph">
            <wp:posOffset>1270</wp:posOffset>
          </wp:positionV>
          <wp:extent cx="1447800" cy="400050"/>
          <wp:effectExtent l="0" t="0" r="0" b="0"/>
          <wp:wrapThrough wrapText="bothSides">
            <wp:wrapPolygon edited="0">
              <wp:start x="0" y="0"/>
              <wp:lineTo x="0" y="20571"/>
              <wp:lineTo x="21316" y="20571"/>
              <wp:lineTo x="21316" y="0"/>
              <wp:lineTo x="0" y="0"/>
            </wp:wrapPolygon>
          </wp:wrapThrough>
          <wp:docPr id="567820781" name="Immagine 7"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47800" cy="400050"/>
                  </a:xfrm>
                  <a:prstGeom prst="rect">
                    <a:avLst/>
                  </a:prstGeom>
                  <a:noFill/>
                </pic:spPr>
              </pic:pic>
            </a:graphicData>
          </a:graphic>
          <wp14:sizeRelH relativeFrom="page">
            <wp14:pctWidth>0</wp14:pctWidth>
          </wp14:sizeRelH>
          <wp14:sizeRelV relativeFrom="page">
            <wp14:pctHeight>0</wp14:pctHeight>
          </wp14:sizeRelV>
        </wp:anchor>
      </w:drawing>
    </w:r>
    <w:r w:rsidRPr="002807D6">
      <w:t xml:space="preserve"> </w:t>
    </w:r>
  </w:p>
  <w:p w14:paraId="231A24CB" w14:textId="77777777" w:rsidR="008F2F96" w:rsidRPr="002807D6" w:rsidRDefault="008F2F96" w:rsidP="002807D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593602"/>
    <w:multiLevelType w:val="hybridMultilevel"/>
    <w:tmpl w:val="05B8B18C"/>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2C83F67"/>
    <w:multiLevelType w:val="hybridMultilevel"/>
    <w:tmpl w:val="173CD4C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178281D"/>
    <w:multiLevelType w:val="hybridMultilevel"/>
    <w:tmpl w:val="19D0B9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7BB7796"/>
    <w:multiLevelType w:val="hybridMultilevel"/>
    <w:tmpl w:val="F5C071BA"/>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86A1C52"/>
    <w:multiLevelType w:val="hybridMultilevel"/>
    <w:tmpl w:val="CE7AB262"/>
    <w:lvl w:ilvl="0" w:tplc="EB92C9C0">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E385050"/>
    <w:multiLevelType w:val="hybridMultilevel"/>
    <w:tmpl w:val="4B0C74B4"/>
    <w:lvl w:ilvl="0" w:tplc="93D85A76">
      <w:start w:val="1"/>
      <w:numFmt w:val="lowerLetter"/>
      <w:lvlText w:val="%1)"/>
      <w:lvlJc w:val="left"/>
      <w:pPr>
        <w:ind w:left="720" w:hanging="360"/>
      </w:pPr>
      <w:rPr>
        <w:rFonts w:ascii="Garamond" w:eastAsia="Times New Roman" w:hAnsi="Garamond" w:cs="Times New Roman"/>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38413AF"/>
    <w:multiLevelType w:val="hybridMultilevel"/>
    <w:tmpl w:val="6B32B69C"/>
    <w:lvl w:ilvl="0" w:tplc="28F0FA20">
      <w:start w:val="1"/>
      <w:numFmt w:val="decimal"/>
      <w:lvlText w:val="%1."/>
      <w:lvlJc w:val="left"/>
      <w:pPr>
        <w:ind w:left="1070" w:hanging="71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4277330"/>
    <w:multiLevelType w:val="hybridMultilevel"/>
    <w:tmpl w:val="9EB645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BD06803"/>
    <w:multiLevelType w:val="hybridMultilevel"/>
    <w:tmpl w:val="1E8C5474"/>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6C65A7C"/>
    <w:multiLevelType w:val="hybridMultilevel"/>
    <w:tmpl w:val="69FA3AE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C1A48A5"/>
    <w:multiLevelType w:val="hybridMultilevel"/>
    <w:tmpl w:val="2B62B1C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6606351B"/>
    <w:multiLevelType w:val="hybridMultilevel"/>
    <w:tmpl w:val="94AE4A5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66A04298"/>
    <w:multiLevelType w:val="hybridMultilevel"/>
    <w:tmpl w:val="E988A2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AEB1185"/>
    <w:multiLevelType w:val="hybridMultilevel"/>
    <w:tmpl w:val="054C9E9C"/>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16867118">
    <w:abstractNumId w:val="4"/>
  </w:num>
  <w:num w:numId="2" w16cid:durableId="1963338375">
    <w:abstractNumId w:val="3"/>
  </w:num>
  <w:num w:numId="3" w16cid:durableId="1396854540">
    <w:abstractNumId w:val="7"/>
  </w:num>
  <w:num w:numId="4" w16cid:durableId="1086877444">
    <w:abstractNumId w:val="13"/>
  </w:num>
  <w:num w:numId="5" w16cid:durableId="878664287">
    <w:abstractNumId w:val="8"/>
  </w:num>
  <w:num w:numId="6" w16cid:durableId="1699503449">
    <w:abstractNumId w:val="12"/>
  </w:num>
  <w:num w:numId="7" w16cid:durableId="190998853">
    <w:abstractNumId w:val="0"/>
  </w:num>
  <w:num w:numId="8" w16cid:durableId="563373056">
    <w:abstractNumId w:val="2"/>
  </w:num>
  <w:num w:numId="9" w16cid:durableId="1336685496">
    <w:abstractNumId w:val="6"/>
  </w:num>
  <w:num w:numId="10" w16cid:durableId="1994412036">
    <w:abstractNumId w:val="9"/>
  </w:num>
  <w:num w:numId="11" w16cid:durableId="17514465">
    <w:abstractNumId w:val="3"/>
  </w:num>
  <w:num w:numId="12" w16cid:durableId="6492888">
    <w:abstractNumId w:val="10"/>
  </w:num>
  <w:num w:numId="13" w16cid:durableId="139006556">
    <w:abstractNumId w:val="11"/>
  </w:num>
  <w:num w:numId="14" w16cid:durableId="1865636063">
    <w:abstractNumId w:val="5"/>
  </w:num>
  <w:num w:numId="15" w16cid:durableId="11149027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4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082A"/>
    <w:rsid w:val="000001A3"/>
    <w:rsid w:val="000007B8"/>
    <w:rsid w:val="000009CA"/>
    <w:rsid w:val="000011E7"/>
    <w:rsid w:val="00004A8E"/>
    <w:rsid w:val="00004CBE"/>
    <w:rsid w:val="00006DB9"/>
    <w:rsid w:val="00007BA5"/>
    <w:rsid w:val="00010DB6"/>
    <w:rsid w:val="00014EC9"/>
    <w:rsid w:val="000155DE"/>
    <w:rsid w:val="000157EB"/>
    <w:rsid w:val="00017ECC"/>
    <w:rsid w:val="00022419"/>
    <w:rsid w:val="0002337E"/>
    <w:rsid w:val="00023F3C"/>
    <w:rsid w:val="00024584"/>
    <w:rsid w:val="00025D50"/>
    <w:rsid w:val="00030220"/>
    <w:rsid w:val="00043730"/>
    <w:rsid w:val="00043F3E"/>
    <w:rsid w:val="000444CC"/>
    <w:rsid w:val="00046109"/>
    <w:rsid w:val="000461B3"/>
    <w:rsid w:val="000465ED"/>
    <w:rsid w:val="00047987"/>
    <w:rsid w:val="00051AB8"/>
    <w:rsid w:val="00051BB5"/>
    <w:rsid w:val="00054180"/>
    <w:rsid w:val="000558C5"/>
    <w:rsid w:val="0005647F"/>
    <w:rsid w:val="000600C9"/>
    <w:rsid w:val="00061116"/>
    <w:rsid w:val="0006261D"/>
    <w:rsid w:val="00064389"/>
    <w:rsid w:val="00073046"/>
    <w:rsid w:val="00073A94"/>
    <w:rsid w:val="00075A21"/>
    <w:rsid w:val="00075D0C"/>
    <w:rsid w:val="00075F05"/>
    <w:rsid w:val="00086486"/>
    <w:rsid w:val="000874FA"/>
    <w:rsid w:val="000878AE"/>
    <w:rsid w:val="00087FFE"/>
    <w:rsid w:val="000919E5"/>
    <w:rsid w:val="00091EE7"/>
    <w:rsid w:val="000A1CFE"/>
    <w:rsid w:val="000A2966"/>
    <w:rsid w:val="000A56EF"/>
    <w:rsid w:val="000A5FC0"/>
    <w:rsid w:val="000B3102"/>
    <w:rsid w:val="000C03EA"/>
    <w:rsid w:val="000C357A"/>
    <w:rsid w:val="000C377B"/>
    <w:rsid w:val="000C48A8"/>
    <w:rsid w:val="000C5871"/>
    <w:rsid w:val="000C69A8"/>
    <w:rsid w:val="000C77E2"/>
    <w:rsid w:val="000C7E0D"/>
    <w:rsid w:val="000D2FB2"/>
    <w:rsid w:val="000D329B"/>
    <w:rsid w:val="000D4C34"/>
    <w:rsid w:val="000D55EE"/>
    <w:rsid w:val="000D5884"/>
    <w:rsid w:val="000D58B5"/>
    <w:rsid w:val="000D79A1"/>
    <w:rsid w:val="000E4245"/>
    <w:rsid w:val="000E578D"/>
    <w:rsid w:val="000F3791"/>
    <w:rsid w:val="000F3F01"/>
    <w:rsid w:val="000F4978"/>
    <w:rsid w:val="000F5B03"/>
    <w:rsid w:val="00100972"/>
    <w:rsid w:val="00102109"/>
    <w:rsid w:val="0010461D"/>
    <w:rsid w:val="00110224"/>
    <w:rsid w:val="00117463"/>
    <w:rsid w:val="00121D64"/>
    <w:rsid w:val="0012255F"/>
    <w:rsid w:val="00123085"/>
    <w:rsid w:val="00125F53"/>
    <w:rsid w:val="00127CA8"/>
    <w:rsid w:val="0013042E"/>
    <w:rsid w:val="00133858"/>
    <w:rsid w:val="00133EEC"/>
    <w:rsid w:val="001350CD"/>
    <w:rsid w:val="00141062"/>
    <w:rsid w:val="00142C1B"/>
    <w:rsid w:val="00143323"/>
    <w:rsid w:val="00143900"/>
    <w:rsid w:val="0014426C"/>
    <w:rsid w:val="00144297"/>
    <w:rsid w:val="00144A58"/>
    <w:rsid w:val="00144B6C"/>
    <w:rsid w:val="00147D3C"/>
    <w:rsid w:val="00154096"/>
    <w:rsid w:val="00155152"/>
    <w:rsid w:val="00155892"/>
    <w:rsid w:val="00156DC0"/>
    <w:rsid w:val="00161657"/>
    <w:rsid w:val="001627D7"/>
    <w:rsid w:val="00165B93"/>
    <w:rsid w:val="001725DE"/>
    <w:rsid w:val="00172C2C"/>
    <w:rsid w:val="0017623E"/>
    <w:rsid w:val="00181A35"/>
    <w:rsid w:val="00184FE2"/>
    <w:rsid w:val="00185F81"/>
    <w:rsid w:val="00185FD0"/>
    <w:rsid w:val="00191278"/>
    <w:rsid w:val="001932B6"/>
    <w:rsid w:val="00194C28"/>
    <w:rsid w:val="001A0D35"/>
    <w:rsid w:val="001A0F1A"/>
    <w:rsid w:val="001A3596"/>
    <w:rsid w:val="001A67AA"/>
    <w:rsid w:val="001A6EEB"/>
    <w:rsid w:val="001B5FE6"/>
    <w:rsid w:val="001B6E13"/>
    <w:rsid w:val="001C007B"/>
    <w:rsid w:val="001C0478"/>
    <w:rsid w:val="001C0AAE"/>
    <w:rsid w:val="001C0ED4"/>
    <w:rsid w:val="001C158E"/>
    <w:rsid w:val="001C1C89"/>
    <w:rsid w:val="001C2D77"/>
    <w:rsid w:val="001C7901"/>
    <w:rsid w:val="001D22D4"/>
    <w:rsid w:val="001D2507"/>
    <w:rsid w:val="001D2DAE"/>
    <w:rsid w:val="001E00A5"/>
    <w:rsid w:val="001E3549"/>
    <w:rsid w:val="001E53BE"/>
    <w:rsid w:val="001E6224"/>
    <w:rsid w:val="001E73EA"/>
    <w:rsid w:val="001F1563"/>
    <w:rsid w:val="001F1BAF"/>
    <w:rsid w:val="001F1E8A"/>
    <w:rsid w:val="001F2C2D"/>
    <w:rsid w:val="00200EAB"/>
    <w:rsid w:val="00205613"/>
    <w:rsid w:val="00206018"/>
    <w:rsid w:val="00213668"/>
    <w:rsid w:val="00214063"/>
    <w:rsid w:val="00220C33"/>
    <w:rsid w:val="0022238F"/>
    <w:rsid w:val="002268E7"/>
    <w:rsid w:val="002279C4"/>
    <w:rsid w:val="00230CD5"/>
    <w:rsid w:val="002312AB"/>
    <w:rsid w:val="00231E48"/>
    <w:rsid w:val="00232BC9"/>
    <w:rsid w:val="002339D7"/>
    <w:rsid w:val="00234289"/>
    <w:rsid w:val="00235927"/>
    <w:rsid w:val="00236428"/>
    <w:rsid w:val="002422EE"/>
    <w:rsid w:val="00243472"/>
    <w:rsid w:val="00243A5B"/>
    <w:rsid w:val="0024430B"/>
    <w:rsid w:val="002455F8"/>
    <w:rsid w:val="00245BF2"/>
    <w:rsid w:val="00250D98"/>
    <w:rsid w:val="00252450"/>
    <w:rsid w:val="00252918"/>
    <w:rsid w:val="002537D6"/>
    <w:rsid w:val="002555BF"/>
    <w:rsid w:val="00255F4D"/>
    <w:rsid w:val="00256051"/>
    <w:rsid w:val="00257A47"/>
    <w:rsid w:val="00264E40"/>
    <w:rsid w:val="00270FBA"/>
    <w:rsid w:val="0027277C"/>
    <w:rsid w:val="002741C7"/>
    <w:rsid w:val="002764FC"/>
    <w:rsid w:val="00276C49"/>
    <w:rsid w:val="00276ECB"/>
    <w:rsid w:val="00277AE4"/>
    <w:rsid w:val="002807D6"/>
    <w:rsid w:val="00280F04"/>
    <w:rsid w:val="0028116E"/>
    <w:rsid w:val="002857A0"/>
    <w:rsid w:val="00286A06"/>
    <w:rsid w:val="00286FD4"/>
    <w:rsid w:val="00291391"/>
    <w:rsid w:val="002944B8"/>
    <w:rsid w:val="002947D5"/>
    <w:rsid w:val="002A5B0D"/>
    <w:rsid w:val="002A5F57"/>
    <w:rsid w:val="002A6801"/>
    <w:rsid w:val="002B38FA"/>
    <w:rsid w:val="002B71A1"/>
    <w:rsid w:val="002C0B0E"/>
    <w:rsid w:val="002C13A0"/>
    <w:rsid w:val="002C2D40"/>
    <w:rsid w:val="002C41A2"/>
    <w:rsid w:val="002C4BDC"/>
    <w:rsid w:val="002C4C26"/>
    <w:rsid w:val="002D355B"/>
    <w:rsid w:val="002D3637"/>
    <w:rsid w:val="002D5854"/>
    <w:rsid w:val="002D6E1C"/>
    <w:rsid w:val="002E2333"/>
    <w:rsid w:val="002E30D7"/>
    <w:rsid w:val="002E5450"/>
    <w:rsid w:val="002E637E"/>
    <w:rsid w:val="002F3643"/>
    <w:rsid w:val="002F418F"/>
    <w:rsid w:val="002F5E64"/>
    <w:rsid w:val="002F6E3C"/>
    <w:rsid w:val="002F7698"/>
    <w:rsid w:val="00302F35"/>
    <w:rsid w:val="00304245"/>
    <w:rsid w:val="00304DFE"/>
    <w:rsid w:val="00305EDF"/>
    <w:rsid w:val="00306420"/>
    <w:rsid w:val="00311823"/>
    <w:rsid w:val="0031412F"/>
    <w:rsid w:val="00314834"/>
    <w:rsid w:val="00314BD2"/>
    <w:rsid w:val="00315394"/>
    <w:rsid w:val="003179D3"/>
    <w:rsid w:val="00323CD3"/>
    <w:rsid w:val="00331B80"/>
    <w:rsid w:val="00335933"/>
    <w:rsid w:val="00336374"/>
    <w:rsid w:val="0033684D"/>
    <w:rsid w:val="003372AC"/>
    <w:rsid w:val="003412DA"/>
    <w:rsid w:val="003415A1"/>
    <w:rsid w:val="003422BA"/>
    <w:rsid w:val="003434D7"/>
    <w:rsid w:val="00343518"/>
    <w:rsid w:val="003447BA"/>
    <w:rsid w:val="00344A18"/>
    <w:rsid w:val="00345290"/>
    <w:rsid w:val="00346F3F"/>
    <w:rsid w:val="0035144E"/>
    <w:rsid w:val="0035145F"/>
    <w:rsid w:val="00351EAB"/>
    <w:rsid w:val="00353A70"/>
    <w:rsid w:val="0035402D"/>
    <w:rsid w:val="00360A70"/>
    <w:rsid w:val="00364985"/>
    <w:rsid w:val="003659A9"/>
    <w:rsid w:val="00367008"/>
    <w:rsid w:val="00371A70"/>
    <w:rsid w:val="00372ED6"/>
    <w:rsid w:val="003738BD"/>
    <w:rsid w:val="0037434D"/>
    <w:rsid w:val="00374792"/>
    <w:rsid w:val="0038182D"/>
    <w:rsid w:val="00382841"/>
    <w:rsid w:val="00383221"/>
    <w:rsid w:val="00395490"/>
    <w:rsid w:val="00395F0B"/>
    <w:rsid w:val="00396248"/>
    <w:rsid w:val="0039724B"/>
    <w:rsid w:val="0039739A"/>
    <w:rsid w:val="003A219B"/>
    <w:rsid w:val="003A3200"/>
    <w:rsid w:val="003A3FEB"/>
    <w:rsid w:val="003A47C0"/>
    <w:rsid w:val="003A4F40"/>
    <w:rsid w:val="003A53BA"/>
    <w:rsid w:val="003A53D8"/>
    <w:rsid w:val="003A5746"/>
    <w:rsid w:val="003A5ED1"/>
    <w:rsid w:val="003B04A2"/>
    <w:rsid w:val="003B7E80"/>
    <w:rsid w:val="003C26D6"/>
    <w:rsid w:val="003C2AD5"/>
    <w:rsid w:val="003C30D1"/>
    <w:rsid w:val="003C59F8"/>
    <w:rsid w:val="003C616F"/>
    <w:rsid w:val="003C630B"/>
    <w:rsid w:val="003C716A"/>
    <w:rsid w:val="003D1281"/>
    <w:rsid w:val="003D460D"/>
    <w:rsid w:val="003D5541"/>
    <w:rsid w:val="003E4921"/>
    <w:rsid w:val="003E543E"/>
    <w:rsid w:val="003E599A"/>
    <w:rsid w:val="003E5D94"/>
    <w:rsid w:val="003E68F9"/>
    <w:rsid w:val="003F3877"/>
    <w:rsid w:val="003F449F"/>
    <w:rsid w:val="004002FA"/>
    <w:rsid w:val="00402094"/>
    <w:rsid w:val="00405B51"/>
    <w:rsid w:val="00407375"/>
    <w:rsid w:val="0041040A"/>
    <w:rsid w:val="00414AE4"/>
    <w:rsid w:val="00416199"/>
    <w:rsid w:val="00417BDF"/>
    <w:rsid w:val="00420661"/>
    <w:rsid w:val="00421F52"/>
    <w:rsid w:val="004241B8"/>
    <w:rsid w:val="00425195"/>
    <w:rsid w:val="00427463"/>
    <w:rsid w:val="00427EDD"/>
    <w:rsid w:val="00430B83"/>
    <w:rsid w:val="0043416F"/>
    <w:rsid w:val="00434295"/>
    <w:rsid w:val="00435F54"/>
    <w:rsid w:val="004370D2"/>
    <w:rsid w:val="00443932"/>
    <w:rsid w:val="0044632E"/>
    <w:rsid w:val="004537DD"/>
    <w:rsid w:val="00453B17"/>
    <w:rsid w:val="0045427D"/>
    <w:rsid w:val="0045481A"/>
    <w:rsid w:val="004548B8"/>
    <w:rsid w:val="0045755B"/>
    <w:rsid w:val="00457C38"/>
    <w:rsid w:val="00457E3F"/>
    <w:rsid w:val="00457E72"/>
    <w:rsid w:val="00461C82"/>
    <w:rsid w:val="00466F8F"/>
    <w:rsid w:val="004707DC"/>
    <w:rsid w:val="00474EA0"/>
    <w:rsid w:val="004761B6"/>
    <w:rsid w:val="00485C49"/>
    <w:rsid w:val="004874BD"/>
    <w:rsid w:val="00491D41"/>
    <w:rsid w:val="004922A3"/>
    <w:rsid w:val="004970EF"/>
    <w:rsid w:val="004A1CE4"/>
    <w:rsid w:val="004A44B2"/>
    <w:rsid w:val="004A4FB8"/>
    <w:rsid w:val="004A571D"/>
    <w:rsid w:val="004B05A3"/>
    <w:rsid w:val="004C1273"/>
    <w:rsid w:val="004C43E9"/>
    <w:rsid w:val="004D059D"/>
    <w:rsid w:val="004D367C"/>
    <w:rsid w:val="004D6ECD"/>
    <w:rsid w:val="004E0E37"/>
    <w:rsid w:val="004E1645"/>
    <w:rsid w:val="004E4C5A"/>
    <w:rsid w:val="004E5BBC"/>
    <w:rsid w:val="004F14DF"/>
    <w:rsid w:val="004F1A6A"/>
    <w:rsid w:val="004F1CF0"/>
    <w:rsid w:val="004F4800"/>
    <w:rsid w:val="00502FBC"/>
    <w:rsid w:val="00503AEE"/>
    <w:rsid w:val="00504F25"/>
    <w:rsid w:val="0050521E"/>
    <w:rsid w:val="00505633"/>
    <w:rsid w:val="005056A5"/>
    <w:rsid w:val="005118A5"/>
    <w:rsid w:val="00514734"/>
    <w:rsid w:val="00514C28"/>
    <w:rsid w:val="005166F7"/>
    <w:rsid w:val="00522B0F"/>
    <w:rsid w:val="00524849"/>
    <w:rsid w:val="00525879"/>
    <w:rsid w:val="0052724A"/>
    <w:rsid w:val="00527858"/>
    <w:rsid w:val="00534E2F"/>
    <w:rsid w:val="0053527D"/>
    <w:rsid w:val="00544A7A"/>
    <w:rsid w:val="0055048B"/>
    <w:rsid w:val="00550F0B"/>
    <w:rsid w:val="00556584"/>
    <w:rsid w:val="00556649"/>
    <w:rsid w:val="005601E1"/>
    <w:rsid w:val="00560AF3"/>
    <w:rsid w:val="00561B55"/>
    <w:rsid w:val="00564841"/>
    <w:rsid w:val="005656F2"/>
    <w:rsid w:val="00565835"/>
    <w:rsid w:val="00565A53"/>
    <w:rsid w:val="00566776"/>
    <w:rsid w:val="0057134C"/>
    <w:rsid w:val="005720A4"/>
    <w:rsid w:val="0057251F"/>
    <w:rsid w:val="005726DD"/>
    <w:rsid w:val="00573848"/>
    <w:rsid w:val="00576A04"/>
    <w:rsid w:val="00577AF2"/>
    <w:rsid w:val="00580438"/>
    <w:rsid w:val="00580AF2"/>
    <w:rsid w:val="00580B77"/>
    <w:rsid w:val="005840F0"/>
    <w:rsid w:val="00596A8E"/>
    <w:rsid w:val="005A26BB"/>
    <w:rsid w:val="005A44FD"/>
    <w:rsid w:val="005A5F22"/>
    <w:rsid w:val="005A7C8C"/>
    <w:rsid w:val="005B0B8B"/>
    <w:rsid w:val="005B4ACE"/>
    <w:rsid w:val="005C125D"/>
    <w:rsid w:val="005C31B3"/>
    <w:rsid w:val="005C35BB"/>
    <w:rsid w:val="005C3F00"/>
    <w:rsid w:val="005C71E6"/>
    <w:rsid w:val="005D185D"/>
    <w:rsid w:val="005D2707"/>
    <w:rsid w:val="005D63FE"/>
    <w:rsid w:val="005E1202"/>
    <w:rsid w:val="005E4593"/>
    <w:rsid w:val="005E7AFF"/>
    <w:rsid w:val="005F20E9"/>
    <w:rsid w:val="005F2714"/>
    <w:rsid w:val="005F3975"/>
    <w:rsid w:val="006048B8"/>
    <w:rsid w:val="00606C95"/>
    <w:rsid w:val="00606E4B"/>
    <w:rsid w:val="00607D7F"/>
    <w:rsid w:val="0061055A"/>
    <w:rsid w:val="00610D52"/>
    <w:rsid w:val="00612412"/>
    <w:rsid w:val="00617BF2"/>
    <w:rsid w:val="0062120E"/>
    <w:rsid w:val="00622068"/>
    <w:rsid w:val="00622822"/>
    <w:rsid w:val="00624956"/>
    <w:rsid w:val="006266A8"/>
    <w:rsid w:val="00626C0A"/>
    <w:rsid w:val="00631AC7"/>
    <w:rsid w:val="006323AB"/>
    <w:rsid w:val="0063341A"/>
    <w:rsid w:val="006357C1"/>
    <w:rsid w:val="00652193"/>
    <w:rsid w:val="00652A53"/>
    <w:rsid w:val="0065327D"/>
    <w:rsid w:val="00655E43"/>
    <w:rsid w:val="0065635B"/>
    <w:rsid w:val="0065654E"/>
    <w:rsid w:val="00657423"/>
    <w:rsid w:val="006574D2"/>
    <w:rsid w:val="006607A3"/>
    <w:rsid w:val="006644A8"/>
    <w:rsid w:val="006658AE"/>
    <w:rsid w:val="006704FB"/>
    <w:rsid w:val="00670DE3"/>
    <w:rsid w:val="00671669"/>
    <w:rsid w:val="00673565"/>
    <w:rsid w:val="00683A3C"/>
    <w:rsid w:val="0068488B"/>
    <w:rsid w:val="006A60C6"/>
    <w:rsid w:val="006B0057"/>
    <w:rsid w:val="006B2E97"/>
    <w:rsid w:val="006B35CE"/>
    <w:rsid w:val="006B4D96"/>
    <w:rsid w:val="006B5EA7"/>
    <w:rsid w:val="006B66E3"/>
    <w:rsid w:val="006C2415"/>
    <w:rsid w:val="006C3556"/>
    <w:rsid w:val="006C3DEF"/>
    <w:rsid w:val="006C569E"/>
    <w:rsid w:val="006C57DD"/>
    <w:rsid w:val="006C6813"/>
    <w:rsid w:val="006D0B1C"/>
    <w:rsid w:val="006D0FEB"/>
    <w:rsid w:val="006D3072"/>
    <w:rsid w:val="006D4985"/>
    <w:rsid w:val="006D57BE"/>
    <w:rsid w:val="006E183D"/>
    <w:rsid w:val="006E2A43"/>
    <w:rsid w:val="006E3EDB"/>
    <w:rsid w:val="006E7C34"/>
    <w:rsid w:val="006F1591"/>
    <w:rsid w:val="006F4E5D"/>
    <w:rsid w:val="006F7423"/>
    <w:rsid w:val="00701C35"/>
    <w:rsid w:val="007026AC"/>
    <w:rsid w:val="00705F1E"/>
    <w:rsid w:val="00705FE0"/>
    <w:rsid w:val="007141BD"/>
    <w:rsid w:val="00715777"/>
    <w:rsid w:val="00720A98"/>
    <w:rsid w:val="00721FAE"/>
    <w:rsid w:val="00725BFD"/>
    <w:rsid w:val="00727193"/>
    <w:rsid w:val="00727293"/>
    <w:rsid w:val="00727ACE"/>
    <w:rsid w:val="00730F01"/>
    <w:rsid w:val="00731A1A"/>
    <w:rsid w:val="007324B1"/>
    <w:rsid w:val="00740A21"/>
    <w:rsid w:val="007435D8"/>
    <w:rsid w:val="007463D2"/>
    <w:rsid w:val="00751550"/>
    <w:rsid w:val="007562E0"/>
    <w:rsid w:val="00756411"/>
    <w:rsid w:val="007573F0"/>
    <w:rsid w:val="007621DA"/>
    <w:rsid w:val="00772DE4"/>
    <w:rsid w:val="00777F0B"/>
    <w:rsid w:val="00786995"/>
    <w:rsid w:val="00797071"/>
    <w:rsid w:val="00797431"/>
    <w:rsid w:val="00797C35"/>
    <w:rsid w:val="007A5C65"/>
    <w:rsid w:val="007B2CCB"/>
    <w:rsid w:val="007B344B"/>
    <w:rsid w:val="007B3C4D"/>
    <w:rsid w:val="007B4C7C"/>
    <w:rsid w:val="007B5A45"/>
    <w:rsid w:val="007B732B"/>
    <w:rsid w:val="007C140E"/>
    <w:rsid w:val="007C46D7"/>
    <w:rsid w:val="007C6B79"/>
    <w:rsid w:val="007D03C0"/>
    <w:rsid w:val="007D18FB"/>
    <w:rsid w:val="007D5917"/>
    <w:rsid w:val="007E3A2F"/>
    <w:rsid w:val="007E407A"/>
    <w:rsid w:val="007E4420"/>
    <w:rsid w:val="007F17FB"/>
    <w:rsid w:val="007F1A5F"/>
    <w:rsid w:val="007F6165"/>
    <w:rsid w:val="00803BA8"/>
    <w:rsid w:val="00805098"/>
    <w:rsid w:val="00807F43"/>
    <w:rsid w:val="00810B67"/>
    <w:rsid w:val="00812E7F"/>
    <w:rsid w:val="00814F0B"/>
    <w:rsid w:val="008152A0"/>
    <w:rsid w:val="00815B50"/>
    <w:rsid w:val="008201A3"/>
    <w:rsid w:val="00820234"/>
    <w:rsid w:val="0082349C"/>
    <w:rsid w:val="00825260"/>
    <w:rsid w:val="0083031F"/>
    <w:rsid w:val="00830928"/>
    <w:rsid w:val="00831BC9"/>
    <w:rsid w:val="00833B0A"/>
    <w:rsid w:val="0083475D"/>
    <w:rsid w:val="00840163"/>
    <w:rsid w:val="0084091A"/>
    <w:rsid w:val="008411DB"/>
    <w:rsid w:val="0084147D"/>
    <w:rsid w:val="0084540E"/>
    <w:rsid w:val="00853BA1"/>
    <w:rsid w:val="00853D98"/>
    <w:rsid w:val="00856F49"/>
    <w:rsid w:val="00861D48"/>
    <w:rsid w:val="00862347"/>
    <w:rsid w:val="00867FC8"/>
    <w:rsid w:val="0087078C"/>
    <w:rsid w:val="00870EDE"/>
    <w:rsid w:val="008752FC"/>
    <w:rsid w:val="00875A6E"/>
    <w:rsid w:val="0087678B"/>
    <w:rsid w:val="00880422"/>
    <w:rsid w:val="0088557D"/>
    <w:rsid w:val="00886947"/>
    <w:rsid w:val="00886CF8"/>
    <w:rsid w:val="00887C55"/>
    <w:rsid w:val="0089064D"/>
    <w:rsid w:val="008935F3"/>
    <w:rsid w:val="008956BF"/>
    <w:rsid w:val="008969C0"/>
    <w:rsid w:val="008A47F5"/>
    <w:rsid w:val="008B11DF"/>
    <w:rsid w:val="008B192D"/>
    <w:rsid w:val="008B521A"/>
    <w:rsid w:val="008C01F8"/>
    <w:rsid w:val="008C2E88"/>
    <w:rsid w:val="008C4908"/>
    <w:rsid w:val="008C4DB0"/>
    <w:rsid w:val="008C6548"/>
    <w:rsid w:val="008D0979"/>
    <w:rsid w:val="008D160F"/>
    <w:rsid w:val="008D39EF"/>
    <w:rsid w:val="008D49A6"/>
    <w:rsid w:val="008E64EF"/>
    <w:rsid w:val="008F151A"/>
    <w:rsid w:val="008F1FBB"/>
    <w:rsid w:val="008F2F96"/>
    <w:rsid w:val="008F5E0D"/>
    <w:rsid w:val="008F68E1"/>
    <w:rsid w:val="00905F16"/>
    <w:rsid w:val="00906089"/>
    <w:rsid w:val="00907474"/>
    <w:rsid w:val="00910E31"/>
    <w:rsid w:val="009157FC"/>
    <w:rsid w:val="00915F7D"/>
    <w:rsid w:val="00920528"/>
    <w:rsid w:val="00921F6C"/>
    <w:rsid w:val="009269E9"/>
    <w:rsid w:val="00926DBD"/>
    <w:rsid w:val="009274BD"/>
    <w:rsid w:val="00931005"/>
    <w:rsid w:val="00933599"/>
    <w:rsid w:val="009341BA"/>
    <w:rsid w:val="00934E13"/>
    <w:rsid w:val="0093505B"/>
    <w:rsid w:val="00936E2F"/>
    <w:rsid w:val="009372B3"/>
    <w:rsid w:val="00937EE3"/>
    <w:rsid w:val="00944020"/>
    <w:rsid w:val="00944F51"/>
    <w:rsid w:val="0095074B"/>
    <w:rsid w:val="00950EDC"/>
    <w:rsid w:val="0095136F"/>
    <w:rsid w:val="00952007"/>
    <w:rsid w:val="00953070"/>
    <w:rsid w:val="009545A5"/>
    <w:rsid w:val="00955D71"/>
    <w:rsid w:val="00956576"/>
    <w:rsid w:val="0096137C"/>
    <w:rsid w:val="00962200"/>
    <w:rsid w:val="0096626C"/>
    <w:rsid w:val="00966A3D"/>
    <w:rsid w:val="0097053E"/>
    <w:rsid w:val="00970790"/>
    <w:rsid w:val="00970EEE"/>
    <w:rsid w:val="00972244"/>
    <w:rsid w:val="0097500C"/>
    <w:rsid w:val="009757D7"/>
    <w:rsid w:val="00976639"/>
    <w:rsid w:val="00976FC1"/>
    <w:rsid w:val="00977279"/>
    <w:rsid w:val="009826A1"/>
    <w:rsid w:val="009857E7"/>
    <w:rsid w:val="009863D1"/>
    <w:rsid w:val="00987597"/>
    <w:rsid w:val="009915D6"/>
    <w:rsid w:val="00991808"/>
    <w:rsid w:val="00991849"/>
    <w:rsid w:val="009A5909"/>
    <w:rsid w:val="009A60DF"/>
    <w:rsid w:val="009A7916"/>
    <w:rsid w:val="009B4970"/>
    <w:rsid w:val="009B58AC"/>
    <w:rsid w:val="009B7BCE"/>
    <w:rsid w:val="009C0E5C"/>
    <w:rsid w:val="009C0FFC"/>
    <w:rsid w:val="009D0C3D"/>
    <w:rsid w:val="009D1452"/>
    <w:rsid w:val="009D17BE"/>
    <w:rsid w:val="009D3287"/>
    <w:rsid w:val="009D3E7A"/>
    <w:rsid w:val="009D480E"/>
    <w:rsid w:val="009D7623"/>
    <w:rsid w:val="009E09F8"/>
    <w:rsid w:val="009E37AD"/>
    <w:rsid w:val="009E3F39"/>
    <w:rsid w:val="009E4DD9"/>
    <w:rsid w:val="009E6DD8"/>
    <w:rsid w:val="009F06AB"/>
    <w:rsid w:val="009F092D"/>
    <w:rsid w:val="009F7309"/>
    <w:rsid w:val="00A0086A"/>
    <w:rsid w:val="00A0204A"/>
    <w:rsid w:val="00A0398D"/>
    <w:rsid w:val="00A04284"/>
    <w:rsid w:val="00A05A18"/>
    <w:rsid w:val="00A06401"/>
    <w:rsid w:val="00A0732B"/>
    <w:rsid w:val="00A111FF"/>
    <w:rsid w:val="00A12943"/>
    <w:rsid w:val="00A14B70"/>
    <w:rsid w:val="00A16480"/>
    <w:rsid w:val="00A1798A"/>
    <w:rsid w:val="00A21198"/>
    <w:rsid w:val="00A25731"/>
    <w:rsid w:val="00A30188"/>
    <w:rsid w:val="00A30203"/>
    <w:rsid w:val="00A34DBB"/>
    <w:rsid w:val="00A361E1"/>
    <w:rsid w:val="00A36D25"/>
    <w:rsid w:val="00A3728A"/>
    <w:rsid w:val="00A37952"/>
    <w:rsid w:val="00A403E3"/>
    <w:rsid w:val="00A40712"/>
    <w:rsid w:val="00A427D8"/>
    <w:rsid w:val="00A4337C"/>
    <w:rsid w:val="00A44FE5"/>
    <w:rsid w:val="00A4531E"/>
    <w:rsid w:val="00A46C9B"/>
    <w:rsid w:val="00A5261C"/>
    <w:rsid w:val="00A53A11"/>
    <w:rsid w:val="00A552D3"/>
    <w:rsid w:val="00A60E6E"/>
    <w:rsid w:val="00A65648"/>
    <w:rsid w:val="00A67DD3"/>
    <w:rsid w:val="00A74B06"/>
    <w:rsid w:val="00A840F5"/>
    <w:rsid w:val="00A85E30"/>
    <w:rsid w:val="00A868FF"/>
    <w:rsid w:val="00A90082"/>
    <w:rsid w:val="00A91141"/>
    <w:rsid w:val="00A9510F"/>
    <w:rsid w:val="00A95CC0"/>
    <w:rsid w:val="00A96109"/>
    <w:rsid w:val="00AA1F7B"/>
    <w:rsid w:val="00AB3F7D"/>
    <w:rsid w:val="00AB5181"/>
    <w:rsid w:val="00AB574E"/>
    <w:rsid w:val="00AB5AEA"/>
    <w:rsid w:val="00AB7383"/>
    <w:rsid w:val="00AC3470"/>
    <w:rsid w:val="00AC53AC"/>
    <w:rsid w:val="00AC56D9"/>
    <w:rsid w:val="00AC56F1"/>
    <w:rsid w:val="00AC717D"/>
    <w:rsid w:val="00AD0ADE"/>
    <w:rsid w:val="00AD26D2"/>
    <w:rsid w:val="00AD4617"/>
    <w:rsid w:val="00AD49AC"/>
    <w:rsid w:val="00AE2F87"/>
    <w:rsid w:val="00AE6DFD"/>
    <w:rsid w:val="00AF1FB7"/>
    <w:rsid w:val="00AF2631"/>
    <w:rsid w:val="00AF2F79"/>
    <w:rsid w:val="00AF5194"/>
    <w:rsid w:val="00B03F8E"/>
    <w:rsid w:val="00B041C8"/>
    <w:rsid w:val="00B05598"/>
    <w:rsid w:val="00B0590B"/>
    <w:rsid w:val="00B07ABB"/>
    <w:rsid w:val="00B104A8"/>
    <w:rsid w:val="00B149E4"/>
    <w:rsid w:val="00B17677"/>
    <w:rsid w:val="00B22995"/>
    <w:rsid w:val="00B26108"/>
    <w:rsid w:val="00B32C33"/>
    <w:rsid w:val="00B33E69"/>
    <w:rsid w:val="00B34528"/>
    <w:rsid w:val="00B34F1E"/>
    <w:rsid w:val="00B351BD"/>
    <w:rsid w:val="00B36626"/>
    <w:rsid w:val="00B42B3A"/>
    <w:rsid w:val="00B430C4"/>
    <w:rsid w:val="00B4691F"/>
    <w:rsid w:val="00B47C25"/>
    <w:rsid w:val="00B503BE"/>
    <w:rsid w:val="00B50AD7"/>
    <w:rsid w:val="00B51400"/>
    <w:rsid w:val="00B52902"/>
    <w:rsid w:val="00B52AB7"/>
    <w:rsid w:val="00B52CE9"/>
    <w:rsid w:val="00B54B6A"/>
    <w:rsid w:val="00B57AB6"/>
    <w:rsid w:val="00B60F70"/>
    <w:rsid w:val="00B658AA"/>
    <w:rsid w:val="00B67053"/>
    <w:rsid w:val="00B67914"/>
    <w:rsid w:val="00B74DFD"/>
    <w:rsid w:val="00B77F93"/>
    <w:rsid w:val="00B85A36"/>
    <w:rsid w:val="00B90178"/>
    <w:rsid w:val="00B91D15"/>
    <w:rsid w:val="00B95B11"/>
    <w:rsid w:val="00B977BB"/>
    <w:rsid w:val="00BA08DA"/>
    <w:rsid w:val="00BA1866"/>
    <w:rsid w:val="00BA1C86"/>
    <w:rsid w:val="00BA231F"/>
    <w:rsid w:val="00BA4C1B"/>
    <w:rsid w:val="00BB0361"/>
    <w:rsid w:val="00BB082A"/>
    <w:rsid w:val="00BC165A"/>
    <w:rsid w:val="00BD61A5"/>
    <w:rsid w:val="00BD74D7"/>
    <w:rsid w:val="00BE00E0"/>
    <w:rsid w:val="00BE2363"/>
    <w:rsid w:val="00BE27CC"/>
    <w:rsid w:val="00BE4C5C"/>
    <w:rsid w:val="00BE7EC2"/>
    <w:rsid w:val="00C04229"/>
    <w:rsid w:val="00C051DA"/>
    <w:rsid w:val="00C0731A"/>
    <w:rsid w:val="00C11F8B"/>
    <w:rsid w:val="00C12525"/>
    <w:rsid w:val="00C163F4"/>
    <w:rsid w:val="00C1744B"/>
    <w:rsid w:val="00C177D1"/>
    <w:rsid w:val="00C17C5D"/>
    <w:rsid w:val="00C217A7"/>
    <w:rsid w:val="00C21CA1"/>
    <w:rsid w:val="00C2290D"/>
    <w:rsid w:val="00C22B20"/>
    <w:rsid w:val="00C2319E"/>
    <w:rsid w:val="00C23D47"/>
    <w:rsid w:val="00C262CB"/>
    <w:rsid w:val="00C27BEA"/>
    <w:rsid w:val="00C31089"/>
    <w:rsid w:val="00C322A3"/>
    <w:rsid w:val="00C3294F"/>
    <w:rsid w:val="00C333FE"/>
    <w:rsid w:val="00C4482E"/>
    <w:rsid w:val="00C45678"/>
    <w:rsid w:val="00C51541"/>
    <w:rsid w:val="00C51E33"/>
    <w:rsid w:val="00C53F87"/>
    <w:rsid w:val="00C562EB"/>
    <w:rsid w:val="00C5688A"/>
    <w:rsid w:val="00C56E3E"/>
    <w:rsid w:val="00C64775"/>
    <w:rsid w:val="00C72A1E"/>
    <w:rsid w:val="00C72CF8"/>
    <w:rsid w:val="00C730B8"/>
    <w:rsid w:val="00C741CA"/>
    <w:rsid w:val="00C76924"/>
    <w:rsid w:val="00C80742"/>
    <w:rsid w:val="00C82547"/>
    <w:rsid w:val="00C826B9"/>
    <w:rsid w:val="00C852C6"/>
    <w:rsid w:val="00C86703"/>
    <w:rsid w:val="00C9295C"/>
    <w:rsid w:val="00C9664E"/>
    <w:rsid w:val="00C9785E"/>
    <w:rsid w:val="00CA199A"/>
    <w:rsid w:val="00CA1EED"/>
    <w:rsid w:val="00CA2AA3"/>
    <w:rsid w:val="00CA2E77"/>
    <w:rsid w:val="00CA5FE6"/>
    <w:rsid w:val="00CA6178"/>
    <w:rsid w:val="00CA7669"/>
    <w:rsid w:val="00CB0884"/>
    <w:rsid w:val="00CB08FF"/>
    <w:rsid w:val="00CB5B5B"/>
    <w:rsid w:val="00CC2903"/>
    <w:rsid w:val="00CC6BE6"/>
    <w:rsid w:val="00CD08D2"/>
    <w:rsid w:val="00CD2892"/>
    <w:rsid w:val="00CD3419"/>
    <w:rsid w:val="00CD66CE"/>
    <w:rsid w:val="00CE2D6E"/>
    <w:rsid w:val="00CE45C9"/>
    <w:rsid w:val="00CE65C9"/>
    <w:rsid w:val="00CF1EF6"/>
    <w:rsid w:val="00CF2008"/>
    <w:rsid w:val="00CF2B67"/>
    <w:rsid w:val="00CF307C"/>
    <w:rsid w:val="00CF3753"/>
    <w:rsid w:val="00CF379E"/>
    <w:rsid w:val="00CF5DBC"/>
    <w:rsid w:val="00CF6220"/>
    <w:rsid w:val="00CF6A7F"/>
    <w:rsid w:val="00D00399"/>
    <w:rsid w:val="00D00ECA"/>
    <w:rsid w:val="00D1030C"/>
    <w:rsid w:val="00D1081D"/>
    <w:rsid w:val="00D135F3"/>
    <w:rsid w:val="00D218A1"/>
    <w:rsid w:val="00D264D0"/>
    <w:rsid w:val="00D33EBE"/>
    <w:rsid w:val="00D350B6"/>
    <w:rsid w:val="00D35B91"/>
    <w:rsid w:val="00D35EFE"/>
    <w:rsid w:val="00D43477"/>
    <w:rsid w:val="00D4428B"/>
    <w:rsid w:val="00D448E7"/>
    <w:rsid w:val="00D47024"/>
    <w:rsid w:val="00D50C27"/>
    <w:rsid w:val="00D52A6E"/>
    <w:rsid w:val="00D64272"/>
    <w:rsid w:val="00D65460"/>
    <w:rsid w:val="00D71000"/>
    <w:rsid w:val="00D71EE0"/>
    <w:rsid w:val="00D7237D"/>
    <w:rsid w:val="00D73EDF"/>
    <w:rsid w:val="00D74B49"/>
    <w:rsid w:val="00D7552C"/>
    <w:rsid w:val="00D75907"/>
    <w:rsid w:val="00D76013"/>
    <w:rsid w:val="00D76DD9"/>
    <w:rsid w:val="00D77F4D"/>
    <w:rsid w:val="00D815CE"/>
    <w:rsid w:val="00D85B64"/>
    <w:rsid w:val="00D913C1"/>
    <w:rsid w:val="00D93FDC"/>
    <w:rsid w:val="00D94C8A"/>
    <w:rsid w:val="00DA06E2"/>
    <w:rsid w:val="00DA1C45"/>
    <w:rsid w:val="00DA266E"/>
    <w:rsid w:val="00DA4AEC"/>
    <w:rsid w:val="00DA72AE"/>
    <w:rsid w:val="00DB0539"/>
    <w:rsid w:val="00DB29E3"/>
    <w:rsid w:val="00DB3CEB"/>
    <w:rsid w:val="00DB404C"/>
    <w:rsid w:val="00DB6FF9"/>
    <w:rsid w:val="00DC0DDB"/>
    <w:rsid w:val="00DC208A"/>
    <w:rsid w:val="00DC29C7"/>
    <w:rsid w:val="00DC430E"/>
    <w:rsid w:val="00DC5DA1"/>
    <w:rsid w:val="00DC69D9"/>
    <w:rsid w:val="00DC7DB7"/>
    <w:rsid w:val="00DD0E80"/>
    <w:rsid w:val="00DD1448"/>
    <w:rsid w:val="00DD3EAD"/>
    <w:rsid w:val="00DD464D"/>
    <w:rsid w:val="00DD54B8"/>
    <w:rsid w:val="00DD790D"/>
    <w:rsid w:val="00DE5FBD"/>
    <w:rsid w:val="00E0074B"/>
    <w:rsid w:val="00E026C6"/>
    <w:rsid w:val="00E03A35"/>
    <w:rsid w:val="00E061D0"/>
    <w:rsid w:val="00E06E46"/>
    <w:rsid w:val="00E15BB2"/>
    <w:rsid w:val="00E162D2"/>
    <w:rsid w:val="00E226A5"/>
    <w:rsid w:val="00E22D86"/>
    <w:rsid w:val="00E33300"/>
    <w:rsid w:val="00E33D88"/>
    <w:rsid w:val="00E356A4"/>
    <w:rsid w:val="00E36696"/>
    <w:rsid w:val="00E36E1D"/>
    <w:rsid w:val="00E37351"/>
    <w:rsid w:val="00E37BC7"/>
    <w:rsid w:val="00E427B6"/>
    <w:rsid w:val="00E4381C"/>
    <w:rsid w:val="00E53B34"/>
    <w:rsid w:val="00E54F39"/>
    <w:rsid w:val="00E563BA"/>
    <w:rsid w:val="00E56830"/>
    <w:rsid w:val="00E61527"/>
    <w:rsid w:val="00E63A46"/>
    <w:rsid w:val="00E6435B"/>
    <w:rsid w:val="00E65078"/>
    <w:rsid w:val="00E676B0"/>
    <w:rsid w:val="00E70256"/>
    <w:rsid w:val="00E7230C"/>
    <w:rsid w:val="00E7434C"/>
    <w:rsid w:val="00E773C0"/>
    <w:rsid w:val="00E80865"/>
    <w:rsid w:val="00E80BBB"/>
    <w:rsid w:val="00E81BE6"/>
    <w:rsid w:val="00E8216C"/>
    <w:rsid w:val="00E82DF8"/>
    <w:rsid w:val="00E842F7"/>
    <w:rsid w:val="00E84C7F"/>
    <w:rsid w:val="00E84DE3"/>
    <w:rsid w:val="00E87741"/>
    <w:rsid w:val="00E901A7"/>
    <w:rsid w:val="00E91133"/>
    <w:rsid w:val="00EA3A92"/>
    <w:rsid w:val="00EA48E5"/>
    <w:rsid w:val="00EA4B67"/>
    <w:rsid w:val="00EA7D59"/>
    <w:rsid w:val="00EB1896"/>
    <w:rsid w:val="00EB65D7"/>
    <w:rsid w:val="00EB6EA4"/>
    <w:rsid w:val="00EC642D"/>
    <w:rsid w:val="00ED11E2"/>
    <w:rsid w:val="00ED3708"/>
    <w:rsid w:val="00ED38B9"/>
    <w:rsid w:val="00ED3AF5"/>
    <w:rsid w:val="00ED4278"/>
    <w:rsid w:val="00ED5B7E"/>
    <w:rsid w:val="00ED75B7"/>
    <w:rsid w:val="00EE2927"/>
    <w:rsid w:val="00EE3129"/>
    <w:rsid w:val="00EE715E"/>
    <w:rsid w:val="00EF17AF"/>
    <w:rsid w:val="00F00D85"/>
    <w:rsid w:val="00F01EAE"/>
    <w:rsid w:val="00F11780"/>
    <w:rsid w:val="00F13ABA"/>
    <w:rsid w:val="00F14CD9"/>
    <w:rsid w:val="00F16A5D"/>
    <w:rsid w:val="00F21160"/>
    <w:rsid w:val="00F23B85"/>
    <w:rsid w:val="00F27108"/>
    <w:rsid w:val="00F271A7"/>
    <w:rsid w:val="00F2794A"/>
    <w:rsid w:val="00F27DC5"/>
    <w:rsid w:val="00F31FD1"/>
    <w:rsid w:val="00F3340E"/>
    <w:rsid w:val="00F40E0C"/>
    <w:rsid w:val="00F436F9"/>
    <w:rsid w:val="00F44B1E"/>
    <w:rsid w:val="00F45276"/>
    <w:rsid w:val="00F52983"/>
    <w:rsid w:val="00F61609"/>
    <w:rsid w:val="00F664CC"/>
    <w:rsid w:val="00F70599"/>
    <w:rsid w:val="00F72C5B"/>
    <w:rsid w:val="00F81F44"/>
    <w:rsid w:val="00F85373"/>
    <w:rsid w:val="00F91805"/>
    <w:rsid w:val="00F92E6F"/>
    <w:rsid w:val="00F95334"/>
    <w:rsid w:val="00F95BCC"/>
    <w:rsid w:val="00FA1831"/>
    <w:rsid w:val="00FA2D7E"/>
    <w:rsid w:val="00FA3DD6"/>
    <w:rsid w:val="00FA4C41"/>
    <w:rsid w:val="00FA5148"/>
    <w:rsid w:val="00FA6ACB"/>
    <w:rsid w:val="00FB3280"/>
    <w:rsid w:val="00FB3FA6"/>
    <w:rsid w:val="00FB490B"/>
    <w:rsid w:val="00FC12AD"/>
    <w:rsid w:val="00FC60B9"/>
    <w:rsid w:val="00FD0696"/>
    <w:rsid w:val="00FD44E1"/>
    <w:rsid w:val="00FE040C"/>
    <w:rsid w:val="00FE0E38"/>
    <w:rsid w:val="00FF0DC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FA1F21"/>
  <w15:chartTrackingRefBased/>
  <w15:docId w15:val="{73B515D9-89F8-452D-AB6F-2F4DFC286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B082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B082A"/>
  </w:style>
  <w:style w:type="paragraph" w:styleId="Pidipagina">
    <w:name w:val="footer"/>
    <w:basedOn w:val="Normale"/>
    <w:link w:val="PidipaginaCarattere"/>
    <w:uiPriority w:val="99"/>
    <w:unhideWhenUsed/>
    <w:rsid w:val="00BB082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B082A"/>
  </w:style>
  <w:style w:type="paragraph" w:styleId="Testofumetto">
    <w:name w:val="Balloon Text"/>
    <w:basedOn w:val="Normale"/>
    <w:link w:val="TestofumettoCarattere"/>
    <w:uiPriority w:val="99"/>
    <w:semiHidden/>
    <w:unhideWhenUsed/>
    <w:rsid w:val="00BB082A"/>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B082A"/>
    <w:rPr>
      <w:rFonts w:ascii="Segoe UI" w:hAnsi="Segoe UI" w:cs="Segoe UI"/>
      <w:sz w:val="18"/>
      <w:szCs w:val="18"/>
    </w:rPr>
  </w:style>
  <w:style w:type="paragraph" w:styleId="Paragrafoelenco">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e"/>
    <w:link w:val="ParagrafoelencoCarattere"/>
    <w:uiPriority w:val="34"/>
    <w:qFormat/>
    <w:rsid w:val="007E407A"/>
    <w:pPr>
      <w:ind w:left="720"/>
      <w:contextualSpacing/>
    </w:pPr>
  </w:style>
  <w:style w:type="character" w:customStyle="1" w:styleId="ParagrafoelencoCarattere">
    <w:name w:val="Paragrafo elenco Carattere"/>
    <w:aliases w:val="Table of contents numbered Carattere,Elenco num ARGEA Carattere,body Carattere,Odsek zoznamu2 Carattere,Testo_tabella Carattere,Dot pt Carattere,F5 List Paragraph Carattere,List Paragraph Char Char Char Carattere,3 Carattere"/>
    <w:link w:val="Paragrafoelenco"/>
    <w:uiPriority w:val="34"/>
    <w:qFormat/>
    <w:locked/>
    <w:rsid w:val="00257A47"/>
  </w:style>
  <w:style w:type="character" w:styleId="Rimandocommento">
    <w:name w:val="annotation reference"/>
    <w:basedOn w:val="Carpredefinitoparagrafo"/>
    <w:uiPriority w:val="99"/>
    <w:semiHidden/>
    <w:unhideWhenUsed/>
    <w:rsid w:val="00154096"/>
    <w:rPr>
      <w:sz w:val="16"/>
      <w:szCs w:val="16"/>
    </w:rPr>
  </w:style>
  <w:style w:type="paragraph" w:styleId="Testocommento">
    <w:name w:val="annotation text"/>
    <w:basedOn w:val="Normale"/>
    <w:link w:val="TestocommentoCarattere"/>
    <w:uiPriority w:val="99"/>
    <w:semiHidden/>
    <w:unhideWhenUsed/>
    <w:rsid w:val="00154096"/>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154096"/>
    <w:rPr>
      <w:sz w:val="20"/>
      <w:szCs w:val="20"/>
    </w:rPr>
  </w:style>
  <w:style w:type="paragraph" w:styleId="Soggettocommento">
    <w:name w:val="annotation subject"/>
    <w:basedOn w:val="Testocommento"/>
    <w:next w:val="Testocommento"/>
    <w:link w:val="SoggettocommentoCarattere"/>
    <w:uiPriority w:val="99"/>
    <w:semiHidden/>
    <w:unhideWhenUsed/>
    <w:rsid w:val="00154096"/>
    <w:rPr>
      <w:b/>
      <w:bCs/>
    </w:rPr>
  </w:style>
  <w:style w:type="character" w:customStyle="1" w:styleId="SoggettocommentoCarattere">
    <w:name w:val="Soggetto commento Carattere"/>
    <w:basedOn w:val="TestocommentoCarattere"/>
    <w:link w:val="Soggettocommento"/>
    <w:uiPriority w:val="99"/>
    <w:semiHidden/>
    <w:rsid w:val="00154096"/>
    <w:rPr>
      <w:b/>
      <w:bCs/>
      <w:sz w:val="20"/>
      <w:szCs w:val="20"/>
    </w:rPr>
  </w:style>
  <w:style w:type="paragraph" w:styleId="Revisione">
    <w:name w:val="Revision"/>
    <w:hidden/>
    <w:uiPriority w:val="99"/>
    <w:semiHidden/>
    <w:rsid w:val="00DC29C7"/>
    <w:pPr>
      <w:spacing w:after="0" w:line="240" w:lineRule="auto"/>
    </w:pPr>
  </w:style>
  <w:style w:type="paragraph" w:styleId="Corpodeltesto2">
    <w:name w:val="Body Text 2"/>
    <w:basedOn w:val="Normale"/>
    <w:link w:val="Corpodeltesto2Carattere"/>
    <w:uiPriority w:val="99"/>
    <w:rsid w:val="00371A70"/>
    <w:pPr>
      <w:spacing w:after="0" w:line="240" w:lineRule="auto"/>
    </w:pPr>
    <w:rPr>
      <w:rFonts w:ascii="Tahoma" w:eastAsia="Times New Roman" w:hAnsi="Tahoma" w:cs="Tahoma"/>
      <w:sz w:val="20"/>
      <w:szCs w:val="24"/>
      <w:lang w:eastAsia="it-IT"/>
    </w:rPr>
  </w:style>
  <w:style w:type="character" w:customStyle="1" w:styleId="Corpodeltesto2Carattere">
    <w:name w:val="Corpo del testo 2 Carattere"/>
    <w:basedOn w:val="Carpredefinitoparagrafo"/>
    <w:link w:val="Corpodeltesto2"/>
    <w:uiPriority w:val="99"/>
    <w:rsid w:val="00371A70"/>
    <w:rPr>
      <w:rFonts w:ascii="Tahoma" w:eastAsia="Times New Roman" w:hAnsi="Tahoma" w:cs="Tahoma"/>
      <w:sz w:val="20"/>
      <w:szCs w:val="24"/>
      <w:lang w:eastAsia="it-IT"/>
    </w:rPr>
  </w:style>
  <w:style w:type="table" w:styleId="Grigliatabella">
    <w:name w:val="Table Grid"/>
    <w:basedOn w:val="Tabellanormale"/>
    <w:uiPriority w:val="39"/>
    <w:rsid w:val="000A29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semiHidden/>
    <w:unhideWhenUsed/>
    <w:rsid w:val="002A5B0D"/>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2A5B0D"/>
    <w:rPr>
      <w:sz w:val="20"/>
      <w:szCs w:val="20"/>
    </w:rPr>
  </w:style>
  <w:style w:type="character" w:styleId="Rimandonotaapidipagina">
    <w:name w:val="footnote reference"/>
    <w:basedOn w:val="Carpredefinitoparagrafo"/>
    <w:uiPriority w:val="99"/>
    <w:semiHidden/>
    <w:unhideWhenUsed/>
    <w:rsid w:val="002A5B0D"/>
    <w:rPr>
      <w:vertAlign w:val="superscript"/>
    </w:rPr>
  </w:style>
  <w:style w:type="paragraph" w:customStyle="1" w:styleId="Paragrafoelenco1">
    <w:name w:val="Paragrafo elenco1"/>
    <w:basedOn w:val="Normale"/>
    <w:qFormat/>
    <w:rsid w:val="00ED3708"/>
    <w:pPr>
      <w:spacing w:after="0" w:line="240" w:lineRule="auto"/>
      <w:ind w:left="720"/>
    </w:pPr>
    <w:rPr>
      <w:rFonts w:ascii="Times New Roman" w:eastAsia="Times New Roman" w:hAnsi="Times New Roman" w:cs="Times New Roman"/>
      <w:sz w:val="24"/>
      <w:szCs w:val="24"/>
    </w:rPr>
  </w:style>
  <w:style w:type="paragraph" w:styleId="NormaleWeb">
    <w:name w:val="Normal (Web)"/>
    <w:basedOn w:val="Normale"/>
    <w:uiPriority w:val="99"/>
    <w:unhideWhenUsed/>
    <w:rsid w:val="00CC6BE6"/>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xmsonormal">
    <w:name w:val="xmsonormal"/>
    <w:basedOn w:val="Normale"/>
    <w:rsid w:val="00CC6BE6"/>
    <w:pPr>
      <w:spacing w:before="100" w:beforeAutospacing="1" w:after="100" w:afterAutospacing="1" w:line="240" w:lineRule="auto"/>
    </w:pPr>
    <w:rPr>
      <w:rFonts w:ascii="Calibri" w:hAnsi="Calibri" w:cs="Calibri"/>
      <w:lang w:eastAsia="it-IT"/>
    </w:rPr>
  </w:style>
  <w:style w:type="paragraph" w:customStyle="1" w:styleId="xmsolistparagraph">
    <w:name w:val="xmsolistparagraph"/>
    <w:basedOn w:val="Normale"/>
    <w:rsid w:val="00CC6BE6"/>
    <w:pPr>
      <w:spacing w:before="100" w:beforeAutospacing="1" w:after="100" w:afterAutospacing="1" w:line="240" w:lineRule="auto"/>
    </w:pPr>
    <w:rPr>
      <w:rFonts w:ascii="Calibri" w:hAnsi="Calibri" w:cs="Calibri"/>
      <w:lang w:eastAsia="it-IT"/>
    </w:rPr>
  </w:style>
  <w:style w:type="character" w:customStyle="1" w:styleId="linkneltesto">
    <w:name w:val="link_nel_testo"/>
    <w:basedOn w:val="Carpredefinitoparagrafo"/>
    <w:rsid w:val="007D18FB"/>
  </w:style>
  <w:style w:type="character" w:styleId="Collegamentoipertestuale">
    <w:name w:val="Hyperlink"/>
    <w:basedOn w:val="Carpredefinitoparagrafo"/>
    <w:uiPriority w:val="99"/>
    <w:semiHidden/>
    <w:unhideWhenUsed/>
    <w:rsid w:val="00D94C8A"/>
    <w:rPr>
      <w:color w:val="0000FF"/>
      <w:u w:val="single"/>
    </w:rPr>
  </w:style>
  <w:style w:type="character" w:customStyle="1" w:styleId="cf11">
    <w:name w:val="cf11"/>
    <w:basedOn w:val="Carpredefinitoparagrafo"/>
    <w:rsid w:val="003447BA"/>
    <w:rPr>
      <w:rFonts w:ascii="Segoe UI" w:hAnsi="Segoe UI" w:cs="Segoe UI" w:hint="default"/>
      <w:color w:val="19191A"/>
      <w:sz w:val="18"/>
      <w:szCs w:val="18"/>
      <w:shd w:val="clear" w:color="auto" w:fill="FFFFFF"/>
    </w:rPr>
  </w:style>
  <w:style w:type="character" w:customStyle="1" w:styleId="cf21">
    <w:name w:val="cf21"/>
    <w:basedOn w:val="Carpredefinitoparagrafo"/>
    <w:rsid w:val="003447BA"/>
    <w:rPr>
      <w:rFonts w:ascii="Segoe UI" w:hAnsi="Segoe UI" w:cs="Segoe UI" w:hint="default"/>
      <w:sz w:val="18"/>
      <w:szCs w:val="18"/>
      <w:shd w:val="clear" w:color="auto" w:fill="FFFFFF"/>
    </w:rPr>
  </w:style>
  <w:style w:type="character" w:customStyle="1" w:styleId="cf31">
    <w:name w:val="cf31"/>
    <w:basedOn w:val="Carpredefinitoparagrafo"/>
    <w:rsid w:val="003447BA"/>
    <w:rPr>
      <w:rFonts w:ascii="Segoe UI" w:hAnsi="Segoe UI" w:cs="Segoe UI" w:hint="default"/>
      <w:i/>
      <w:iCs/>
      <w:color w:val="19191A"/>
      <w:sz w:val="18"/>
      <w:szCs w:val="18"/>
      <w:shd w:val="clear" w:color="auto" w:fill="FFFFFF"/>
    </w:rPr>
  </w:style>
  <w:style w:type="character" w:customStyle="1" w:styleId="cf41">
    <w:name w:val="cf41"/>
    <w:basedOn w:val="Carpredefinitoparagrafo"/>
    <w:rsid w:val="003447BA"/>
    <w:rPr>
      <w:rFonts w:ascii="Segoe UI" w:hAnsi="Segoe UI" w:cs="Segoe UI" w:hint="default"/>
      <w:i/>
      <w:iCs/>
      <w:sz w:val="18"/>
      <w:szCs w:val="18"/>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47162">
      <w:bodyDiv w:val="1"/>
      <w:marLeft w:val="0"/>
      <w:marRight w:val="0"/>
      <w:marTop w:val="0"/>
      <w:marBottom w:val="0"/>
      <w:divBdr>
        <w:top w:val="none" w:sz="0" w:space="0" w:color="auto"/>
        <w:left w:val="none" w:sz="0" w:space="0" w:color="auto"/>
        <w:bottom w:val="none" w:sz="0" w:space="0" w:color="auto"/>
        <w:right w:val="none" w:sz="0" w:space="0" w:color="auto"/>
      </w:divBdr>
    </w:div>
    <w:div w:id="98524933">
      <w:bodyDiv w:val="1"/>
      <w:marLeft w:val="0"/>
      <w:marRight w:val="0"/>
      <w:marTop w:val="0"/>
      <w:marBottom w:val="0"/>
      <w:divBdr>
        <w:top w:val="none" w:sz="0" w:space="0" w:color="auto"/>
        <w:left w:val="none" w:sz="0" w:space="0" w:color="auto"/>
        <w:bottom w:val="none" w:sz="0" w:space="0" w:color="auto"/>
        <w:right w:val="none" w:sz="0" w:space="0" w:color="auto"/>
      </w:divBdr>
    </w:div>
    <w:div w:id="170066084">
      <w:bodyDiv w:val="1"/>
      <w:marLeft w:val="0"/>
      <w:marRight w:val="0"/>
      <w:marTop w:val="0"/>
      <w:marBottom w:val="0"/>
      <w:divBdr>
        <w:top w:val="none" w:sz="0" w:space="0" w:color="auto"/>
        <w:left w:val="none" w:sz="0" w:space="0" w:color="auto"/>
        <w:bottom w:val="none" w:sz="0" w:space="0" w:color="auto"/>
        <w:right w:val="none" w:sz="0" w:space="0" w:color="auto"/>
      </w:divBdr>
    </w:div>
    <w:div w:id="706030079">
      <w:bodyDiv w:val="1"/>
      <w:marLeft w:val="0"/>
      <w:marRight w:val="0"/>
      <w:marTop w:val="0"/>
      <w:marBottom w:val="0"/>
      <w:divBdr>
        <w:top w:val="none" w:sz="0" w:space="0" w:color="auto"/>
        <w:left w:val="none" w:sz="0" w:space="0" w:color="auto"/>
        <w:bottom w:val="none" w:sz="0" w:space="0" w:color="auto"/>
        <w:right w:val="none" w:sz="0" w:space="0" w:color="auto"/>
      </w:divBdr>
    </w:div>
    <w:div w:id="777604044">
      <w:bodyDiv w:val="1"/>
      <w:marLeft w:val="0"/>
      <w:marRight w:val="0"/>
      <w:marTop w:val="0"/>
      <w:marBottom w:val="0"/>
      <w:divBdr>
        <w:top w:val="none" w:sz="0" w:space="0" w:color="auto"/>
        <w:left w:val="none" w:sz="0" w:space="0" w:color="auto"/>
        <w:bottom w:val="none" w:sz="0" w:space="0" w:color="auto"/>
        <w:right w:val="none" w:sz="0" w:space="0" w:color="auto"/>
      </w:divBdr>
    </w:div>
    <w:div w:id="834882468">
      <w:bodyDiv w:val="1"/>
      <w:marLeft w:val="0"/>
      <w:marRight w:val="0"/>
      <w:marTop w:val="0"/>
      <w:marBottom w:val="0"/>
      <w:divBdr>
        <w:top w:val="none" w:sz="0" w:space="0" w:color="auto"/>
        <w:left w:val="none" w:sz="0" w:space="0" w:color="auto"/>
        <w:bottom w:val="none" w:sz="0" w:space="0" w:color="auto"/>
        <w:right w:val="none" w:sz="0" w:space="0" w:color="auto"/>
      </w:divBdr>
    </w:div>
    <w:div w:id="867836220">
      <w:bodyDiv w:val="1"/>
      <w:marLeft w:val="0"/>
      <w:marRight w:val="0"/>
      <w:marTop w:val="0"/>
      <w:marBottom w:val="0"/>
      <w:divBdr>
        <w:top w:val="none" w:sz="0" w:space="0" w:color="auto"/>
        <w:left w:val="none" w:sz="0" w:space="0" w:color="auto"/>
        <w:bottom w:val="none" w:sz="0" w:space="0" w:color="auto"/>
        <w:right w:val="none" w:sz="0" w:space="0" w:color="auto"/>
      </w:divBdr>
    </w:div>
    <w:div w:id="998003423">
      <w:bodyDiv w:val="1"/>
      <w:marLeft w:val="0"/>
      <w:marRight w:val="0"/>
      <w:marTop w:val="0"/>
      <w:marBottom w:val="0"/>
      <w:divBdr>
        <w:top w:val="none" w:sz="0" w:space="0" w:color="auto"/>
        <w:left w:val="none" w:sz="0" w:space="0" w:color="auto"/>
        <w:bottom w:val="none" w:sz="0" w:space="0" w:color="auto"/>
        <w:right w:val="none" w:sz="0" w:space="0" w:color="auto"/>
      </w:divBdr>
    </w:div>
    <w:div w:id="1025911973">
      <w:bodyDiv w:val="1"/>
      <w:marLeft w:val="0"/>
      <w:marRight w:val="0"/>
      <w:marTop w:val="0"/>
      <w:marBottom w:val="0"/>
      <w:divBdr>
        <w:top w:val="none" w:sz="0" w:space="0" w:color="auto"/>
        <w:left w:val="none" w:sz="0" w:space="0" w:color="auto"/>
        <w:bottom w:val="none" w:sz="0" w:space="0" w:color="auto"/>
        <w:right w:val="none" w:sz="0" w:space="0" w:color="auto"/>
      </w:divBdr>
    </w:div>
    <w:div w:id="1052776338">
      <w:bodyDiv w:val="1"/>
      <w:marLeft w:val="0"/>
      <w:marRight w:val="0"/>
      <w:marTop w:val="0"/>
      <w:marBottom w:val="0"/>
      <w:divBdr>
        <w:top w:val="none" w:sz="0" w:space="0" w:color="auto"/>
        <w:left w:val="none" w:sz="0" w:space="0" w:color="auto"/>
        <w:bottom w:val="none" w:sz="0" w:space="0" w:color="auto"/>
        <w:right w:val="none" w:sz="0" w:space="0" w:color="auto"/>
      </w:divBdr>
    </w:div>
    <w:div w:id="1137994690">
      <w:bodyDiv w:val="1"/>
      <w:marLeft w:val="0"/>
      <w:marRight w:val="0"/>
      <w:marTop w:val="0"/>
      <w:marBottom w:val="0"/>
      <w:divBdr>
        <w:top w:val="none" w:sz="0" w:space="0" w:color="auto"/>
        <w:left w:val="none" w:sz="0" w:space="0" w:color="auto"/>
        <w:bottom w:val="none" w:sz="0" w:space="0" w:color="auto"/>
        <w:right w:val="none" w:sz="0" w:space="0" w:color="auto"/>
      </w:divBdr>
    </w:div>
    <w:div w:id="1139229996">
      <w:bodyDiv w:val="1"/>
      <w:marLeft w:val="0"/>
      <w:marRight w:val="0"/>
      <w:marTop w:val="0"/>
      <w:marBottom w:val="0"/>
      <w:divBdr>
        <w:top w:val="none" w:sz="0" w:space="0" w:color="auto"/>
        <w:left w:val="none" w:sz="0" w:space="0" w:color="auto"/>
        <w:bottom w:val="none" w:sz="0" w:space="0" w:color="auto"/>
        <w:right w:val="none" w:sz="0" w:space="0" w:color="auto"/>
      </w:divBdr>
    </w:div>
    <w:div w:id="1258562280">
      <w:bodyDiv w:val="1"/>
      <w:marLeft w:val="0"/>
      <w:marRight w:val="0"/>
      <w:marTop w:val="0"/>
      <w:marBottom w:val="0"/>
      <w:divBdr>
        <w:top w:val="none" w:sz="0" w:space="0" w:color="auto"/>
        <w:left w:val="none" w:sz="0" w:space="0" w:color="auto"/>
        <w:bottom w:val="none" w:sz="0" w:space="0" w:color="auto"/>
        <w:right w:val="none" w:sz="0" w:space="0" w:color="auto"/>
      </w:divBdr>
    </w:div>
    <w:div w:id="1402601785">
      <w:bodyDiv w:val="1"/>
      <w:marLeft w:val="0"/>
      <w:marRight w:val="0"/>
      <w:marTop w:val="0"/>
      <w:marBottom w:val="0"/>
      <w:divBdr>
        <w:top w:val="none" w:sz="0" w:space="0" w:color="auto"/>
        <w:left w:val="none" w:sz="0" w:space="0" w:color="auto"/>
        <w:bottom w:val="none" w:sz="0" w:space="0" w:color="auto"/>
        <w:right w:val="none" w:sz="0" w:space="0" w:color="auto"/>
      </w:divBdr>
    </w:div>
    <w:div w:id="1412391519">
      <w:bodyDiv w:val="1"/>
      <w:marLeft w:val="0"/>
      <w:marRight w:val="0"/>
      <w:marTop w:val="0"/>
      <w:marBottom w:val="0"/>
      <w:divBdr>
        <w:top w:val="none" w:sz="0" w:space="0" w:color="auto"/>
        <w:left w:val="none" w:sz="0" w:space="0" w:color="auto"/>
        <w:bottom w:val="none" w:sz="0" w:space="0" w:color="auto"/>
        <w:right w:val="none" w:sz="0" w:space="0" w:color="auto"/>
      </w:divBdr>
    </w:div>
    <w:div w:id="1552841709">
      <w:bodyDiv w:val="1"/>
      <w:marLeft w:val="0"/>
      <w:marRight w:val="0"/>
      <w:marTop w:val="0"/>
      <w:marBottom w:val="0"/>
      <w:divBdr>
        <w:top w:val="none" w:sz="0" w:space="0" w:color="auto"/>
        <w:left w:val="none" w:sz="0" w:space="0" w:color="auto"/>
        <w:bottom w:val="none" w:sz="0" w:space="0" w:color="auto"/>
        <w:right w:val="none" w:sz="0" w:space="0" w:color="auto"/>
      </w:divBdr>
    </w:div>
    <w:div w:id="1595893213">
      <w:bodyDiv w:val="1"/>
      <w:marLeft w:val="0"/>
      <w:marRight w:val="0"/>
      <w:marTop w:val="0"/>
      <w:marBottom w:val="0"/>
      <w:divBdr>
        <w:top w:val="none" w:sz="0" w:space="0" w:color="auto"/>
        <w:left w:val="none" w:sz="0" w:space="0" w:color="auto"/>
        <w:bottom w:val="none" w:sz="0" w:space="0" w:color="auto"/>
        <w:right w:val="none" w:sz="0" w:space="0" w:color="auto"/>
      </w:divBdr>
    </w:div>
    <w:div w:id="1688169483">
      <w:bodyDiv w:val="1"/>
      <w:marLeft w:val="0"/>
      <w:marRight w:val="0"/>
      <w:marTop w:val="0"/>
      <w:marBottom w:val="0"/>
      <w:divBdr>
        <w:top w:val="none" w:sz="0" w:space="0" w:color="auto"/>
        <w:left w:val="none" w:sz="0" w:space="0" w:color="auto"/>
        <w:bottom w:val="none" w:sz="0" w:space="0" w:color="auto"/>
        <w:right w:val="none" w:sz="0" w:space="0" w:color="auto"/>
      </w:divBdr>
    </w:div>
    <w:div w:id="1898322267">
      <w:bodyDiv w:val="1"/>
      <w:marLeft w:val="0"/>
      <w:marRight w:val="0"/>
      <w:marTop w:val="0"/>
      <w:marBottom w:val="0"/>
      <w:divBdr>
        <w:top w:val="none" w:sz="0" w:space="0" w:color="auto"/>
        <w:left w:val="none" w:sz="0" w:space="0" w:color="auto"/>
        <w:bottom w:val="none" w:sz="0" w:space="0" w:color="auto"/>
        <w:right w:val="none" w:sz="0" w:space="0" w:color="auto"/>
      </w:divBdr>
    </w:div>
    <w:div w:id="1935548298">
      <w:bodyDiv w:val="1"/>
      <w:marLeft w:val="0"/>
      <w:marRight w:val="0"/>
      <w:marTop w:val="0"/>
      <w:marBottom w:val="0"/>
      <w:divBdr>
        <w:top w:val="none" w:sz="0" w:space="0" w:color="auto"/>
        <w:left w:val="none" w:sz="0" w:space="0" w:color="auto"/>
        <w:bottom w:val="none" w:sz="0" w:space="0" w:color="auto"/>
        <w:right w:val="none" w:sz="0" w:space="0" w:color="auto"/>
      </w:divBdr>
    </w:div>
    <w:div w:id="1955482329">
      <w:bodyDiv w:val="1"/>
      <w:marLeft w:val="0"/>
      <w:marRight w:val="0"/>
      <w:marTop w:val="0"/>
      <w:marBottom w:val="0"/>
      <w:divBdr>
        <w:top w:val="none" w:sz="0" w:space="0" w:color="auto"/>
        <w:left w:val="none" w:sz="0" w:space="0" w:color="auto"/>
        <w:bottom w:val="none" w:sz="0" w:space="0" w:color="auto"/>
        <w:right w:val="none" w:sz="0" w:space="0" w:color="auto"/>
      </w:divBdr>
    </w:div>
    <w:div w:id="2028939468">
      <w:bodyDiv w:val="1"/>
      <w:marLeft w:val="0"/>
      <w:marRight w:val="0"/>
      <w:marTop w:val="0"/>
      <w:marBottom w:val="0"/>
      <w:divBdr>
        <w:top w:val="none" w:sz="0" w:space="0" w:color="auto"/>
        <w:left w:val="none" w:sz="0" w:space="0" w:color="auto"/>
        <w:bottom w:val="none" w:sz="0" w:space="0" w:color="auto"/>
        <w:right w:val="none" w:sz="0" w:space="0" w:color="auto"/>
      </w:divBdr>
    </w:div>
    <w:div w:id="2110075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F5BBF0-B274-4084-ACCF-B2C27ACBA5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30</Pages>
  <Words>5714</Words>
  <Characters>32572</Characters>
  <Application>Microsoft Office Word</Application>
  <DocSecurity>0</DocSecurity>
  <Lines>271</Lines>
  <Paragraphs>76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38210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DGGEFIM-MASE</cp:lastModifiedBy>
  <cp:revision>6</cp:revision>
  <dcterms:created xsi:type="dcterms:W3CDTF">2024-02-15T16:28:00Z</dcterms:created>
  <dcterms:modified xsi:type="dcterms:W3CDTF">2024-10-17T14:31:00Z</dcterms:modified>
</cp:coreProperties>
</file>