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0FB1F" w14:textId="77777777" w:rsidR="008F7192" w:rsidRDefault="008F7192"/>
    <w:tbl>
      <w:tblPr>
        <w:tblStyle w:val="Grigliatabella"/>
        <w:tblW w:w="9776" w:type="dxa"/>
        <w:jc w:val="center"/>
        <w:tblLook w:val="04A0" w:firstRow="1" w:lastRow="0" w:firstColumn="1" w:lastColumn="0" w:noHBand="0" w:noVBand="1"/>
      </w:tblPr>
      <w:tblGrid>
        <w:gridCol w:w="4253"/>
        <w:gridCol w:w="5523"/>
      </w:tblGrid>
      <w:tr w:rsidR="008F7192" w:rsidRPr="007D1C43" w14:paraId="4CC72F3F" w14:textId="77777777" w:rsidTr="0094402E">
        <w:trPr>
          <w:trHeight w:val="420"/>
          <w:jc w:val="center"/>
        </w:trPr>
        <w:tc>
          <w:tcPr>
            <w:tcW w:w="9776" w:type="dxa"/>
            <w:gridSpan w:val="2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1FE7487B" w14:textId="77777777" w:rsidR="00053327" w:rsidRPr="007D1C43" w:rsidRDefault="008F7192" w:rsidP="00053327">
            <w:pPr>
              <w:spacing w:before="60" w:after="60"/>
              <w:ind w:left="-1501" w:right="-43" w:firstLine="1384"/>
              <w:jc w:val="center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CHECK</w:t>
            </w:r>
            <w:r w:rsidR="00053327"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 xml:space="preserve"> PRELIMINARE ALLA PRESENTAZIONE DEL RENDICONTO</w:t>
            </w:r>
          </w:p>
          <w:p w14:paraId="70CB92AF" w14:textId="436BC34B" w:rsidR="00053327" w:rsidRPr="007D1C43" w:rsidRDefault="002D1D81" w:rsidP="002D1D81">
            <w:pPr>
              <w:spacing w:before="60" w:after="60"/>
              <w:ind w:right="-43"/>
              <w:jc w:val="center"/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p</w:t>
            </w:r>
            <w:r w:rsidR="00053327"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 xml:space="preserve">er la verifica generale di conformità del Rendiconto da parte del 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Soggetto</w:t>
            </w:r>
            <w:r w:rsidR="00053327"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 xml:space="preserve"> 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Attuatore</w:t>
            </w:r>
            <w:r w:rsidR="00053327"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 xml:space="preserve"> 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u w:val="single"/>
                <w:lang w:eastAsia="it-IT"/>
              </w:rPr>
              <w:t>prima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 xml:space="preserve"> della validazione del Rendiconto sul </w:t>
            </w:r>
            <w:r w:rsidR="00053327" w:rsidRPr="007D1C43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sistema informativo ReGiS</w:t>
            </w:r>
          </w:p>
        </w:tc>
      </w:tr>
      <w:tr w:rsidR="008F7192" w:rsidRPr="007D1C43" w14:paraId="68F6BD59" w14:textId="77777777" w:rsidTr="0094402E">
        <w:trPr>
          <w:trHeight w:val="420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C861E4" w14:textId="77777777" w:rsidR="008F7192" w:rsidRPr="007D1C43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0CAB5C46" w14:textId="77777777" w:rsidR="008F7192" w:rsidRPr="007D1C43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420F888F" w14:textId="24FF9617" w:rsidR="008F7192" w:rsidRPr="007D1C43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8F7192" w:rsidRPr="007D1C43" w14:paraId="495F041F" w14:textId="77777777" w:rsidTr="0094402E">
        <w:trPr>
          <w:trHeight w:val="420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</w:tcBorders>
            <w:shd w:val="clear" w:color="auto" w:fill="70AD47" w:themeFill="accent6"/>
            <w:vAlign w:val="center"/>
          </w:tcPr>
          <w:p w14:paraId="41B49FB0" w14:textId="669A3442" w:rsidR="008F7192" w:rsidRPr="007D1C43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830215"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RENDICONTO DI PROGETTO</w:t>
            </w:r>
          </w:p>
        </w:tc>
      </w:tr>
      <w:tr w:rsidR="008F7192" w:rsidRPr="007D1C43" w14:paraId="40E9CCC7" w14:textId="77777777" w:rsidTr="0094402E">
        <w:trPr>
          <w:trHeight w:val="420"/>
          <w:jc w:val="center"/>
        </w:trPr>
        <w:tc>
          <w:tcPr>
            <w:tcW w:w="4253" w:type="dxa"/>
            <w:shd w:val="clear" w:color="auto" w:fill="70AD47" w:themeFill="accent6"/>
            <w:vAlign w:val="center"/>
          </w:tcPr>
          <w:p w14:paraId="77805ACC" w14:textId="0814A550" w:rsidR="008F7192" w:rsidRPr="007D1C43" w:rsidRDefault="00830215" w:rsidP="002A7580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PNRR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1B23A125" w14:textId="0D445462" w:rsidR="008F7192" w:rsidRPr="007D1C43" w:rsidRDefault="00830215" w:rsidP="00830215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Codice Missione/Componente/Investimento</w:t>
            </w:r>
          </w:p>
        </w:tc>
      </w:tr>
      <w:tr w:rsidR="008F7192" w:rsidRPr="007D1C43" w14:paraId="32445291" w14:textId="77777777" w:rsidTr="0094402E">
        <w:trPr>
          <w:trHeight w:val="420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C7EF952" w14:textId="0FE36084" w:rsidR="008F7192" w:rsidRPr="007D1C43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F93C1" w14:textId="77777777" w:rsidR="008F7192" w:rsidRPr="007D1C43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30215" w:rsidRPr="007D1C43" w14:paraId="7C837335" w14:textId="77777777" w:rsidTr="0094402E">
        <w:trPr>
          <w:trHeight w:val="420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4C4B73D3" w14:textId="6611E851" w:rsidR="00830215" w:rsidRPr="007D1C43" w:rsidRDefault="00830215" w:rsidP="002A7580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TITOLO PROGETTO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7415E" w14:textId="77777777" w:rsidR="00830215" w:rsidRPr="007D1C43" w:rsidRDefault="00830215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:rsidRPr="007D1C43" w14:paraId="7BEF45AB" w14:textId="77777777" w:rsidTr="0094402E">
        <w:trPr>
          <w:trHeight w:val="420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7A86C0B" w14:textId="4DDB19BF" w:rsidR="008F7192" w:rsidRPr="007D1C43" w:rsidRDefault="00830215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RIFERIMENTI RENDICONTO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5E858" w14:textId="40A61AF7" w:rsidR="008F7192" w:rsidRPr="007D1C43" w:rsidRDefault="00830215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ID ________ del __/__/____</w:t>
            </w:r>
          </w:p>
        </w:tc>
      </w:tr>
      <w:tr w:rsidR="00830215" w:rsidRPr="007D1C43" w14:paraId="0CD3FFD2" w14:textId="77777777" w:rsidTr="0094402E">
        <w:trPr>
          <w:trHeight w:val="420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2CE59E88" w14:textId="0EFDEAF9" w:rsidR="00830215" w:rsidRPr="007D1C43" w:rsidRDefault="00830215" w:rsidP="002A7580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IMPORTO RENDICONTO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FA118" w14:textId="77777777" w:rsidR="00830215" w:rsidRPr="007D1C43" w:rsidRDefault="00830215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61DA4BF4" w14:textId="77777777" w:rsidR="00DB7099" w:rsidRPr="007D1C43" w:rsidRDefault="00DB7099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47144" w:rsidRPr="007D1C43" w14:paraId="646E7AA9" w14:textId="77777777" w:rsidTr="00947144">
        <w:tc>
          <w:tcPr>
            <w:tcW w:w="9854" w:type="dxa"/>
          </w:tcPr>
          <w:p w14:paraId="4413503B" w14:textId="2234C886" w:rsidR="00947144" w:rsidRPr="007D1C43" w:rsidRDefault="00947144" w:rsidP="00947144">
            <w:pPr>
              <w:spacing w:before="120" w:after="120"/>
              <w:jc w:val="both"/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IMPORTANTE: Nell’ottica di </w:t>
            </w:r>
            <w:r w:rsidR="00F7622F"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un 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>processo di controllo e di erogazione delle risorse finanziarie da parte del MASE</w:t>
            </w:r>
            <w:r w:rsidR="00F7622F"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 quanto più possibile fluido e celere, 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prima di procedere alla trasmissione del Rendiconto di Progetto nella </w:t>
            </w:r>
            <w:r w:rsidRPr="007D1C43">
              <w:rPr>
                <w:rFonts w:ascii="Garamond" w:eastAsia="Times New Roman" w:hAnsi="Garamond" w:cstheme="minorHAnsi"/>
                <w:b/>
                <w:bCs/>
                <w:i/>
                <w:iCs/>
                <w:color w:val="C00000"/>
                <w:sz w:val="24"/>
                <w:szCs w:val="24"/>
                <w:lang w:eastAsia="it-IT"/>
              </w:rPr>
              <w:t>tile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 “</w:t>
            </w:r>
            <w:r w:rsidRPr="007D1C43">
              <w:rPr>
                <w:rFonts w:ascii="Garamond" w:eastAsia="Times New Roman" w:hAnsi="Garamond" w:cstheme="minorHAnsi"/>
                <w:b/>
                <w:bCs/>
                <w:i/>
                <w:iCs/>
                <w:color w:val="C00000"/>
                <w:sz w:val="24"/>
                <w:szCs w:val="24"/>
                <w:lang w:eastAsia="it-IT"/>
              </w:rPr>
              <w:t>Rendicontazione di progetto – Soggetto attuatore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” di </w:t>
            </w:r>
            <w:r w:rsidRPr="007D1C43">
              <w:rPr>
                <w:rFonts w:ascii="Garamond" w:eastAsia="Times New Roman" w:hAnsi="Garamond" w:cstheme="minorHAnsi"/>
                <w:b/>
                <w:bCs/>
                <w:noProof/>
                <w:color w:val="C00000"/>
                <w:sz w:val="24"/>
                <w:szCs w:val="24"/>
                <w:lang w:eastAsia="it-IT"/>
              </w:rPr>
              <w:drawing>
                <wp:inline distT="0" distB="0" distL="0" distR="0" wp14:anchorId="0C874DFD" wp14:editId="3DC79B7B">
                  <wp:extent cx="280745" cy="88724"/>
                  <wp:effectExtent l="0" t="0" r="5080" b="6985"/>
                  <wp:docPr id="549952258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>, si raccomanda al Soggetto attuatore di verificare che tutti i punti di controllo della presente check list siano compilati e che nessuno di essi rilevi un esito negativo (“NO”).</w:t>
            </w:r>
          </w:p>
          <w:p w14:paraId="6AC6B72F" w14:textId="229BC97F" w:rsidR="00947144" w:rsidRPr="007D1C43" w:rsidRDefault="00947144" w:rsidP="00947144">
            <w:pPr>
              <w:spacing w:before="120" w:after="120"/>
              <w:jc w:val="both"/>
              <w:rPr>
                <w:rFonts w:ascii="Garamond" w:hAnsi="Garamond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La presente Check list rappresenta uno strumento concepito ad 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u w:val="single"/>
                <w:lang w:eastAsia="it-IT"/>
              </w:rPr>
              <w:t>esclusivo utilizzo del Soggetto attuatore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 e 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u w:val="single"/>
                <w:lang w:eastAsia="it-IT"/>
              </w:rPr>
              <w:t>non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 deve essere caricata su ReGiS in allegato al Rendiconto di Progetto</w:t>
            </w:r>
            <w:r w:rsidR="00F7622F"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, </w:t>
            </w:r>
            <w:r w:rsidR="00984C6D"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>né</w:t>
            </w:r>
            <w:r w:rsidR="00AF4A4A"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 </w:t>
            </w:r>
            <w:r w:rsidR="00F942E7"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>trasmessa al MASE secondo</w:t>
            </w:r>
            <w:r w:rsidR="00AF4A4A"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 </w:t>
            </w:r>
            <w:r w:rsidR="00A76296"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>altre</w:t>
            </w:r>
            <w:r w:rsidR="00AF4A4A"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 xml:space="preserve"> modalità</w:t>
            </w:r>
            <w:r w:rsidRPr="007D1C43">
              <w:rPr>
                <w:rFonts w:ascii="Garamond" w:eastAsia="Times New Roman" w:hAnsi="Garamond" w:cstheme="minorHAnsi"/>
                <w:b/>
                <w:bCs/>
                <w:color w:val="C00000"/>
                <w:sz w:val="24"/>
                <w:szCs w:val="24"/>
                <w:lang w:eastAsia="it-IT"/>
              </w:rPr>
              <w:t>.</w:t>
            </w:r>
          </w:p>
        </w:tc>
      </w:tr>
    </w:tbl>
    <w:p w14:paraId="534358B3" w14:textId="77777777" w:rsidR="00FC30B4" w:rsidRPr="007D1C43" w:rsidRDefault="00FC30B4">
      <w:pPr>
        <w:rPr>
          <w:rFonts w:ascii="Garamond" w:hAnsi="Garamond"/>
        </w:rPr>
      </w:pPr>
    </w:p>
    <w:p w14:paraId="1BA1147E" w14:textId="6292F82B" w:rsidR="00D5680B" w:rsidRPr="007D1C43" w:rsidRDefault="00D5680B">
      <w:pPr>
        <w:rPr>
          <w:rFonts w:ascii="Garamond" w:hAnsi="Garamond"/>
        </w:rPr>
      </w:pPr>
      <w:r w:rsidRPr="007D1C43">
        <w:rPr>
          <w:rFonts w:ascii="Garamond" w:hAnsi="Garamond"/>
        </w:rPr>
        <w:br w:type="page"/>
      </w:r>
    </w:p>
    <w:tbl>
      <w:tblPr>
        <w:tblStyle w:val="Grigliatabella"/>
        <w:tblW w:w="5077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797"/>
        <w:gridCol w:w="546"/>
        <w:gridCol w:w="546"/>
        <w:gridCol w:w="550"/>
      </w:tblGrid>
      <w:tr w:rsidR="00947144" w:rsidRPr="007D1C43" w14:paraId="6298CCEC" w14:textId="77777777" w:rsidTr="00F7622F">
        <w:trPr>
          <w:tblHeader/>
        </w:trPr>
        <w:tc>
          <w:tcPr>
            <w:tcW w:w="4179" w:type="pct"/>
            <w:gridSpan w:val="2"/>
            <w:shd w:val="clear" w:color="auto" w:fill="70AD47" w:themeFill="accent6"/>
          </w:tcPr>
          <w:p w14:paraId="0A0202A2" w14:textId="7421D92D" w:rsidR="00510305" w:rsidRPr="007D1C43" w:rsidRDefault="00735232" w:rsidP="00CF5EF5">
            <w:pPr>
              <w:spacing w:before="60" w:after="60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PUNTI DI CONTROLLO</w:t>
            </w:r>
          </w:p>
        </w:tc>
        <w:tc>
          <w:tcPr>
            <w:tcW w:w="273" w:type="pct"/>
            <w:shd w:val="clear" w:color="auto" w:fill="70AD47" w:themeFill="accent6"/>
          </w:tcPr>
          <w:p w14:paraId="4366754F" w14:textId="2435695D" w:rsidR="0094402E" w:rsidRPr="007D1C43" w:rsidRDefault="0094402E" w:rsidP="00CF5EF5">
            <w:pPr>
              <w:spacing w:before="60" w:after="60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273" w:type="pct"/>
            <w:shd w:val="clear" w:color="auto" w:fill="70AD47" w:themeFill="accent6"/>
          </w:tcPr>
          <w:p w14:paraId="0A2BAF63" w14:textId="0A6543E5" w:rsidR="0094402E" w:rsidRPr="007D1C43" w:rsidRDefault="0094402E" w:rsidP="00AF4A4A">
            <w:pPr>
              <w:spacing w:before="60" w:after="60"/>
              <w:ind w:left="-86" w:right="-5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75" w:type="pct"/>
            <w:shd w:val="clear" w:color="auto" w:fill="70AD47" w:themeFill="accent6"/>
          </w:tcPr>
          <w:p w14:paraId="48F414B9" w14:textId="5383394A" w:rsidR="0094402E" w:rsidRPr="007D1C43" w:rsidRDefault="0094402E" w:rsidP="00947144">
            <w:pPr>
              <w:spacing w:before="60" w:after="60"/>
              <w:ind w:right="-59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NA</w:t>
            </w:r>
          </w:p>
        </w:tc>
      </w:tr>
      <w:tr w:rsidR="000F7D3E" w:rsidRPr="007D1C43" w14:paraId="0F70A724" w14:textId="77777777" w:rsidTr="000F7D3E">
        <w:tc>
          <w:tcPr>
            <w:tcW w:w="283" w:type="pct"/>
            <w:shd w:val="clear" w:color="auto" w:fill="FFC000"/>
          </w:tcPr>
          <w:p w14:paraId="5C51084F" w14:textId="6ADA4FFA" w:rsidR="000F7D3E" w:rsidRPr="007D1C43" w:rsidRDefault="000F7D3E" w:rsidP="00CF5EF5">
            <w:pPr>
              <w:spacing w:before="60" w:after="6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17" w:type="pct"/>
            <w:gridSpan w:val="4"/>
            <w:shd w:val="clear" w:color="auto" w:fill="FFC000"/>
            <w:vAlign w:val="center"/>
          </w:tcPr>
          <w:p w14:paraId="30D00C6B" w14:textId="7188DF37" w:rsidR="000F7D3E" w:rsidRPr="007D1C43" w:rsidRDefault="00FF6166" w:rsidP="000F7D3E">
            <w:pPr>
              <w:spacing w:before="60" w:after="60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 w:cs="Calibri"/>
                <w:b/>
                <w:bCs/>
                <w:sz w:val="24"/>
                <w:szCs w:val="24"/>
              </w:rPr>
              <w:t>VERIFICHE PRELIMINARI</w:t>
            </w:r>
          </w:p>
          <w:p w14:paraId="2FFCC725" w14:textId="3879290E" w:rsidR="000F7D3E" w:rsidRPr="007D1C43" w:rsidRDefault="000F7D3E" w:rsidP="000F7D3E">
            <w:pPr>
              <w:spacing w:before="60" w:after="60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(cfr. § 3.2.5, 3.2.6, 3.2.10 e 4.2.2.3 “</w:t>
            </w:r>
            <w:r w:rsidRPr="007D1C43">
              <w:rPr>
                <w:rFonts w:ascii="Garamond" w:hAnsi="Garamond"/>
                <w:i/>
                <w:iCs/>
                <w:sz w:val="24"/>
                <w:szCs w:val="24"/>
              </w:rPr>
              <w:t>Fase operativa 2</w:t>
            </w:r>
            <w:r w:rsidRPr="007D1C43">
              <w:rPr>
                <w:rFonts w:ascii="Garamond" w:hAnsi="Garamond"/>
                <w:sz w:val="24"/>
                <w:szCs w:val="24"/>
              </w:rPr>
              <w:t>” delle Linee Guida SA)</w:t>
            </w:r>
          </w:p>
        </w:tc>
      </w:tr>
      <w:tr w:rsidR="00AF4A4A" w:rsidRPr="007D1C43" w14:paraId="18DD5D04" w14:textId="77777777" w:rsidTr="00F7622F">
        <w:tc>
          <w:tcPr>
            <w:tcW w:w="283" w:type="pct"/>
          </w:tcPr>
          <w:p w14:paraId="23014D08" w14:textId="66DC7662" w:rsidR="00FC30B4" w:rsidRPr="007D1C43" w:rsidRDefault="00FC30B4" w:rsidP="00FC30B4">
            <w:pPr>
              <w:spacing w:before="60" w:after="60"/>
              <w:rPr>
                <w:rFonts w:ascii="Garamond" w:hAnsi="Garamond"/>
              </w:rPr>
            </w:pPr>
            <w:r w:rsidRPr="007D1C43">
              <w:rPr>
                <w:rFonts w:ascii="Garamond" w:hAnsi="Garamond"/>
              </w:rPr>
              <w:t>1.1</w:t>
            </w:r>
          </w:p>
        </w:tc>
        <w:tc>
          <w:tcPr>
            <w:tcW w:w="3896" w:type="pct"/>
            <w:vAlign w:val="center"/>
          </w:tcPr>
          <w:p w14:paraId="03F4E4EE" w14:textId="1E8E096F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Nella sezione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Cronoprogramma/Costi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della </w:t>
            </w:r>
            <w:r w:rsidRPr="007D1C43">
              <w:rPr>
                <w:rFonts w:ascii="Garamond" w:eastAsia="Times New Roman" w:hAnsi="Garamond"/>
                <w:i/>
                <w:iCs/>
                <w:sz w:val="24"/>
                <w:szCs w:val="24"/>
              </w:rPr>
              <w:t>tile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Anagrafica progetto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eastAsia="Times New Roman" w:hAnsi="Garamond"/>
                <w:noProof/>
                <w:sz w:val="24"/>
                <w:szCs w:val="24"/>
              </w:rPr>
              <w:drawing>
                <wp:inline distT="0" distB="0" distL="0" distR="0" wp14:anchorId="0DFFBB69" wp14:editId="26C56C69">
                  <wp:extent cx="280745" cy="88724"/>
                  <wp:effectExtent l="0" t="0" r="5080" b="6985"/>
                  <wp:docPr id="693522750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sono state riportate, in modo completo, le informazioni relative all’avanzamento procedurale e finanziario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2058117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4FF3AB4" w14:textId="724BD65F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685556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2E7BE6BB" w14:textId="62C338B5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754513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624F5784" w14:textId="5D298FC6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F7622F" w:rsidRPr="007D1C43" w14:paraId="552611B6" w14:textId="77777777" w:rsidTr="00F7622F">
        <w:tc>
          <w:tcPr>
            <w:tcW w:w="283" w:type="pct"/>
          </w:tcPr>
          <w:p w14:paraId="4DD39635" w14:textId="7492A9C1" w:rsidR="00F7622F" w:rsidRPr="007D1C43" w:rsidRDefault="00F7622F" w:rsidP="00F7622F">
            <w:pPr>
              <w:spacing w:before="60" w:after="60"/>
              <w:rPr>
                <w:rFonts w:ascii="Garamond" w:eastAsia="Times New Roman" w:hAnsi="Garamond"/>
              </w:rPr>
            </w:pPr>
            <w:r w:rsidRPr="007D1C43">
              <w:rPr>
                <w:rFonts w:ascii="Garamond" w:eastAsia="Times New Roman" w:hAnsi="Garamond"/>
              </w:rPr>
              <w:t>1.2</w:t>
            </w:r>
          </w:p>
        </w:tc>
        <w:tc>
          <w:tcPr>
            <w:tcW w:w="3896" w:type="pct"/>
            <w:vAlign w:val="center"/>
          </w:tcPr>
          <w:p w14:paraId="292CC04D" w14:textId="02B5C1F7" w:rsidR="00F7622F" w:rsidRPr="007D1C43" w:rsidRDefault="00F7622F" w:rsidP="00F7622F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Le informazioni relative all’avanzamento procedurale e finanziario del progetto riportate nella sezione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Cronoprogramma/Costi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della </w:t>
            </w:r>
            <w:r w:rsidRPr="007D1C43">
              <w:rPr>
                <w:rFonts w:ascii="Garamond" w:eastAsia="Times New Roman" w:hAnsi="Garamond"/>
                <w:i/>
                <w:iCs/>
                <w:sz w:val="24"/>
                <w:szCs w:val="24"/>
              </w:rPr>
              <w:t>tile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Anagrafica progetto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eastAsia="Times New Roman" w:hAnsi="Garamond"/>
                <w:noProof/>
                <w:sz w:val="24"/>
                <w:szCs w:val="24"/>
              </w:rPr>
              <w:drawing>
                <wp:inline distT="0" distB="0" distL="0" distR="0" wp14:anchorId="106614D3" wp14:editId="3739A1AB">
                  <wp:extent cx="280745" cy="88724"/>
                  <wp:effectExtent l="0" t="0" r="5080" b="6985"/>
                  <wp:docPr id="726683870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sono coerenti:</w:t>
            </w:r>
          </w:p>
          <w:p w14:paraId="03571A26" w14:textId="024EE237" w:rsidR="00F7622F" w:rsidRPr="007D1C43" w:rsidRDefault="00F7622F" w:rsidP="00F7622F">
            <w:pPr>
              <w:pStyle w:val="Paragrafoelenco"/>
              <w:numPr>
                <w:ilvl w:val="0"/>
                <w:numId w:val="40"/>
              </w:numPr>
              <w:spacing w:before="60" w:after="60" w:line="259" w:lineRule="auto"/>
              <w:ind w:left="319" w:hanging="284"/>
              <w:jc w:val="both"/>
              <w:rPr>
                <w:rFonts w:ascii="Garamond" w:eastAsia="Times New Roman" w:hAnsi="Garamond"/>
                <w:i/>
                <w:iCs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con il progetto approvato (o con la sua eventuale rimodulazione autorizzata dal MASE) </w:t>
            </w:r>
            <w:r w:rsidRPr="007D1C43">
              <w:rPr>
                <w:rFonts w:ascii="Garamond" w:eastAsia="Times New Roman" w:hAnsi="Garamond"/>
                <w:i/>
                <w:iCs/>
                <w:sz w:val="24"/>
                <w:szCs w:val="24"/>
              </w:rPr>
              <w:t>e</w:t>
            </w:r>
          </w:p>
          <w:p w14:paraId="49365694" w14:textId="56FF58C6" w:rsidR="00F7622F" w:rsidRPr="007D1C43" w:rsidRDefault="00F7622F" w:rsidP="00F7622F">
            <w:pPr>
              <w:pStyle w:val="Paragrafoelenco"/>
              <w:numPr>
                <w:ilvl w:val="0"/>
                <w:numId w:val="40"/>
              </w:numPr>
              <w:spacing w:before="60" w:after="60" w:line="259" w:lineRule="auto"/>
              <w:ind w:left="319" w:hanging="284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con l’avanzamento dichiarato nel Rendiconto di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837071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44A4581D" w14:textId="27574649" w:rsidR="00F7622F" w:rsidRPr="007D1C43" w:rsidRDefault="00F7622F" w:rsidP="00F7622F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866873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FD51D09" w14:textId="5A302A7F" w:rsidR="00F7622F" w:rsidRPr="007D1C43" w:rsidRDefault="00F7622F" w:rsidP="00F7622F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673487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5DC7CD91" w14:textId="04DB2B06" w:rsidR="00F7622F" w:rsidRPr="007D1C43" w:rsidRDefault="00F7622F" w:rsidP="00F7622F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AF4A4A" w:rsidRPr="007D1C43" w14:paraId="187EF9A8" w14:textId="77777777" w:rsidTr="00F7622F">
        <w:tc>
          <w:tcPr>
            <w:tcW w:w="283" w:type="pct"/>
          </w:tcPr>
          <w:p w14:paraId="605EA9ED" w14:textId="0CA01844" w:rsidR="00FC30B4" w:rsidRPr="007D1C43" w:rsidRDefault="00FC30B4" w:rsidP="00FC30B4">
            <w:pPr>
              <w:spacing w:before="60" w:after="60"/>
              <w:rPr>
                <w:rFonts w:ascii="Garamond" w:eastAsia="Times New Roman" w:hAnsi="Garamond"/>
              </w:rPr>
            </w:pPr>
            <w:r w:rsidRPr="007D1C43">
              <w:rPr>
                <w:rFonts w:ascii="Garamond" w:eastAsia="Times New Roman" w:hAnsi="Garamond"/>
              </w:rPr>
              <w:t>1.3</w:t>
            </w:r>
          </w:p>
        </w:tc>
        <w:tc>
          <w:tcPr>
            <w:tcW w:w="3896" w:type="pct"/>
            <w:vAlign w:val="center"/>
          </w:tcPr>
          <w:p w14:paraId="2AA9DA17" w14:textId="081A2119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Nella sezione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Titolari effettivi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della </w:t>
            </w:r>
            <w:r w:rsidRPr="007D1C43">
              <w:rPr>
                <w:rFonts w:ascii="Garamond" w:eastAsia="Times New Roman" w:hAnsi="Garamond"/>
                <w:i/>
                <w:iCs/>
                <w:sz w:val="24"/>
                <w:szCs w:val="24"/>
              </w:rPr>
              <w:t>tile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Anagrafica progetto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eastAsia="Times New Roman" w:hAnsi="Garamond"/>
                <w:noProof/>
                <w:sz w:val="24"/>
                <w:szCs w:val="24"/>
              </w:rPr>
              <w:drawing>
                <wp:inline distT="0" distB="0" distL="0" distR="0" wp14:anchorId="30201F88" wp14:editId="5B667AA6">
                  <wp:extent cx="280745" cy="88724"/>
                  <wp:effectExtent l="0" t="0" r="5080" b="6985"/>
                  <wp:docPr id="683898562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sono stati inseriti i dati e le comunicazioni relativ</w:t>
            </w:r>
            <w:r w:rsidR="004B6DBA" w:rsidRPr="007D1C43">
              <w:rPr>
                <w:rFonts w:ascii="Garamond" w:eastAsia="Times New Roman" w:hAnsi="Garamond"/>
                <w:sz w:val="24"/>
                <w:szCs w:val="24"/>
              </w:rPr>
              <w:t>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alla titolarità effettiva del Soggetto attuatore e dei diversi soggetti coinvolti nell’attuazione del progetto (sub-attuatore, aggiudicatario, subappaltatore etc.)?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023059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51207AE6" w14:textId="57F459C8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47158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6179B86" w14:textId="46228BA2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822850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32B658F2" w14:textId="13BC6408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3A2A77" w:rsidRPr="007D1C43" w14:paraId="104E5C69" w14:textId="77777777" w:rsidTr="00F7622F">
        <w:tc>
          <w:tcPr>
            <w:tcW w:w="283" w:type="pct"/>
          </w:tcPr>
          <w:p w14:paraId="4F9C9945" w14:textId="321CCC77" w:rsidR="00FC30B4" w:rsidRPr="007D1C43" w:rsidRDefault="00FC30B4" w:rsidP="00FC30B4">
            <w:pPr>
              <w:spacing w:before="60" w:after="60"/>
              <w:rPr>
                <w:rFonts w:ascii="Garamond" w:eastAsia="Times New Roman" w:hAnsi="Garamond"/>
              </w:rPr>
            </w:pPr>
            <w:r w:rsidRPr="007D1C43">
              <w:rPr>
                <w:rFonts w:ascii="Garamond" w:eastAsia="Times New Roman" w:hAnsi="Garamond"/>
              </w:rPr>
              <w:t>1.4</w:t>
            </w:r>
          </w:p>
        </w:tc>
        <w:tc>
          <w:tcPr>
            <w:tcW w:w="3896" w:type="pct"/>
            <w:vAlign w:val="center"/>
          </w:tcPr>
          <w:p w14:paraId="45B0C54C" w14:textId="2504909B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Nella sezione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Procedure di aggiudicazione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della </w:t>
            </w:r>
            <w:r w:rsidRPr="007D1C43">
              <w:rPr>
                <w:rFonts w:ascii="Garamond" w:eastAsia="Times New Roman" w:hAnsi="Garamond"/>
                <w:i/>
                <w:iCs/>
                <w:sz w:val="24"/>
                <w:szCs w:val="24"/>
              </w:rPr>
              <w:t>tile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Anagrafica progetto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eastAsia="Times New Roman" w:hAnsi="Garamond"/>
                <w:noProof/>
                <w:sz w:val="24"/>
                <w:szCs w:val="24"/>
              </w:rPr>
              <w:drawing>
                <wp:inline distT="0" distB="0" distL="0" distR="0" wp14:anchorId="5A9EAE26" wp14:editId="148BC2FF">
                  <wp:extent cx="280745" cy="88724"/>
                  <wp:effectExtent l="0" t="0" r="5080" b="6985"/>
                  <wp:docPr id="1260224564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sono state caricate le “</w:t>
            </w:r>
            <w:r w:rsidRPr="007D1C43">
              <w:rPr>
                <w:rFonts w:ascii="Garamond" w:eastAsia="Times New Roman" w:hAnsi="Garamond"/>
                <w:i/>
                <w:iCs/>
                <w:sz w:val="24"/>
                <w:szCs w:val="24"/>
              </w:rPr>
              <w:t>Attestazioni delle verifiche effettuate sulle procedure di gara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per ciascuna procedura (CIG) da cui discendono </w:t>
            </w:r>
            <w:r w:rsidR="00F7622F" w:rsidRPr="007D1C43">
              <w:rPr>
                <w:rFonts w:ascii="Garamond" w:eastAsia="Times New Roman" w:hAnsi="Garamond"/>
                <w:sz w:val="24"/>
                <w:szCs w:val="24"/>
              </w:rPr>
              <w:t xml:space="preserve">le 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>spese esposte nel Rendiconto?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92664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73287F29" w14:textId="0BBC87AA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2010359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298DCBFA" w14:textId="1EBF649C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hAnsi="Garamond"/>
                    <w:sz w:val="24"/>
                    <w:szCs w:val="24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056469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3FD707B8" w14:textId="011D5B42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hAnsi="Garamond"/>
                    <w:sz w:val="24"/>
                    <w:szCs w:val="24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5D2E67" w:rsidRPr="007D1C43" w14:paraId="08E08DC5" w14:textId="77777777" w:rsidTr="005D2E67">
        <w:tc>
          <w:tcPr>
            <w:tcW w:w="283" w:type="pct"/>
            <w:shd w:val="clear" w:color="auto" w:fill="FFC000"/>
          </w:tcPr>
          <w:p w14:paraId="46FC9652" w14:textId="562CA58C" w:rsidR="005D2E67" w:rsidRPr="007D1C43" w:rsidRDefault="005D2E67" w:rsidP="00FC30B4">
            <w:pPr>
              <w:spacing w:before="60" w:after="60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17" w:type="pct"/>
            <w:gridSpan w:val="4"/>
            <w:shd w:val="clear" w:color="auto" w:fill="FFC000"/>
            <w:vAlign w:val="center"/>
          </w:tcPr>
          <w:p w14:paraId="4E178468" w14:textId="16F0AA09" w:rsidR="005D2E67" w:rsidRPr="007D1C43" w:rsidRDefault="00FF6166" w:rsidP="005D2E67">
            <w:pPr>
              <w:spacing w:before="60" w:after="60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DOMANDA DI RIMBORSO E ALLEGATI </w:t>
            </w:r>
          </w:p>
          <w:p w14:paraId="2C258331" w14:textId="773F6DE2" w:rsidR="005D2E67" w:rsidRPr="007D1C43" w:rsidRDefault="005D2E67" w:rsidP="005D2E67">
            <w:pPr>
              <w:spacing w:before="60" w:after="60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(cfr. § 4.2.2.3 “</w:t>
            </w:r>
            <w:r w:rsidRPr="007D1C43">
              <w:rPr>
                <w:rFonts w:ascii="Garamond" w:hAnsi="Garamond"/>
                <w:i/>
                <w:iCs/>
                <w:sz w:val="24"/>
                <w:szCs w:val="24"/>
              </w:rPr>
              <w:t>Fasi operative 2 e 3</w:t>
            </w:r>
            <w:r w:rsidRPr="007D1C43">
              <w:rPr>
                <w:rFonts w:ascii="Garamond" w:hAnsi="Garamond"/>
                <w:sz w:val="24"/>
                <w:szCs w:val="24"/>
              </w:rPr>
              <w:t>” delle Linee Guida SA)</w:t>
            </w:r>
          </w:p>
        </w:tc>
      </w:tr>
      <w:tr w:rsidR="003A2A77" w:rsidRPr="007D1C43" w14:paraId="0891FC37" w14:textId="77777777" w:rsidTr="00F7622F">
        <w:tc>
          <w:tcPr>
            <w:tcW w:w="283" w:type="pct"/>
          </w:tcPr>
          <w:p w14:paraId="608AB96B" w14:textId="53294E64" w:rsidR="00FC30B4" w:rsidRPr="007D1C43" w:rsidRDefault="00FC30B4" w:rsidP="00FC30B4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2.1</w:t>
            </w:r>
          </w:p>
        </w:tc>
        <w:tc>
          <w:tcPr>
            <w:tcW w:w="3896" w:type="pct"/>
          </w:tcPr>
          <w:p w14:paraId="254188BD" w14:textId="1A08B7BA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Nella sezione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Pagamenti e allegati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della </w:t>
            </w:r>
            <w:r w:rsidRPr="007D1C4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tile</w:t>
            </w:r>
            <w:r w:rsidRPr="007D1C4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Rendicontazione di progetto – Soggetto attuatore</w:t>
            </w:r>
            <w:r w:rsidRPr="007D1C4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” di </w:t>
            </w:r>
            <w:r w:rsidRPr="007D1C43">
              <w:rPr>
                <w:rFonts w:ascii="Garamond" w:eastAsia="Times New Roman" w:hAnsi="Garamond" w:cstheme="minorHAnsi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7B3FBB8E" wp14:editId="570B3C08">
                  <wp:extent cx="280745" cy="88724"/>
                  <wp:effectExtent l="0" t="0" r="5080" b="6985"/>
                  <wp:docPr id="474641954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</w:t>
            </w:r>
            <w:r w:rsidR="005D2E67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caricati 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stati </w:t>
            </w:r>
            <w:r w:rsidR="005D2E67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tutti i seguenti documenti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1E60142" w14:textId="7BF3F950" w:rsidR="00FC30B4" w:rsidRPr="007D1C43" w:rsidRDefault="00FC30B4" w:rsidP="00FC30B4">
            <w:pPr>
              <w:pStyle w:val="Paragrafoelenco"/>
              <w:numPr>
                <w:ilvl w:val="0"/>
                <w:numId w:val="32"/>
              </w:numPr>
              <w:spacing w:before="60" w:after="60"/>
              <w:ind w:left="312" w:hanging="284"/>
              <w:contextualSpacing w:val="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Domanda di Rimborso</w:t>
            </w:r>
          </w:p>
          <w:p w14:paraId="7CC08526" w14:textId="65F2101A" w:rsidR="00FC30B4" w:rsidRPr="007D1C43" w:rsidRDefault="00FC30B4" w:rsidP="00FC30B4">
            <w:pPr>
              <w:pStyle w:val="Paragrafoelenco"/>
              <w:numPr>
                <w:ilvl w:val="0"/>
                <w:numId w:val="32"/>
              </w:numPr>
              <w:spacing w:before="60" w:after="60"/>
              <w:ind w:left="314" w:hanging="279"/>
              <w:contextualSpacing w:val="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Relazione sullo stato di attuazione</w:t>
            </w:r>
          </w:p>
          <w:p w14:paraId="191D05BC" w14:textId="633617D8" w:rsidR="00FC30B4" w:rsidRPr="007D1C43" w:rsidRDefault="00FC30B4" w:rsidP="00FC30B4">
            <w:pPr>
              <w:pStyle w:val="Paragrafoelenco"/>
              <w:numPr>
                <w:ilvl w:val="0"/>
                <w:numId w:val="32"/>
              </w:numPr>
              <w:spacing w:before="60" w:after="60"/>
              <w:ind w:left="314" w:hanging="279"/>
              <w:contextualSpacing w:val="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analitica</w:t>
            </w:r>
          </w:p>
          <w:p w14:paraId="5F5C378E" w14:textId="77777777" w:rsidR="00FC30B4" w:rsidRPr="007D1C43" w:rsidRDefault="00FC30B4" w:rsidP="00FC30B4">
            <w:pPr>
              <w:pStyle w:val="Paragrafoelenco"/>
              <w:numPr>
                <w:ilvl w:val="0"/>
                <w:numId w:val="32"/>
              </w:numPr>
              <w:spacing w:before="60" w:after="60"/>
              <w:ind w:left="314" w:hanging="279"/>
              <w:contextualSpacing w:val="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 list di autocontrollo</w:t>
            </w:r>
          </w:p>
          <w:p w14:paraId="157A0EBD" w14:textId="5F5F2005" w:rsidR="00FC30B4" w:rsidRPr="007D1C43" w:rsidRDefault="00FC30B4" w:rsidP="00FC30B4">
            <w:pPr>
              <w:pStyle w:val="Paragrafoelenco"/>
              <w:numPr>
                <w:ilvl w:val="0"/>
                <w:numId w:val="32"/>
              </w:numPr>
              <w:spacing w:before="60" w:after="60"/>
              <w:ind w:left="314" w:hanging="279"/>
              <w:contextualSpacing w:val="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 list DNSH (solo in caso di primo e ultimo Rendiconto</w:t>
            </w:r>
            <w:r w:rsidRPr="007D1C4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- vedi successivo punto 3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)?</w:t>
            </w:r>
          </w:p>
          <w:p w14:paraId="00F42CF0" w14:textId="2D6EB8F5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Nella </w:t>
            </w:r>
            <w:r w:rsidRPr="007D1C43">
              <w:rPr>
                <w:rFonts w:ascii="Garamond" w:hAnsi="Garamond" w:cs="Calibri"/>
                <w:sz w:val="24"/>
                <w:szCs w:val="24"/>
              </w:rPr>
              <w:t>sezione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Attestazione</w:t>
            </w:r>
            <w:r w:rsidRPr="007D1C43">
              <w:rPr>
                <w:rFonts w:ascii="Garamond" w:hAnsi="Garamond" w:cs="Calibri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hAnsi="Garamond" w:cs="Calibri"/>
                <w:noProof/>
                <w:sz w:val="24"/>
                <w:szCs w:val="24"/>
              </w:rPr>
              <w:drawing>
                <wp:inline distT="0" distB="0" distL="0" distR="0" wp14:anchorId="6B86A4B7" wp14:editId="3D044373">
                  <wp:extent cx="280745" cy="88724"/>
                  <wp:effectExtent l="0" t="0" r="5080" b="6985"/>
                  <wp:docPr id="1154916562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della </w:t>
            </w:r>
            <w:r w:rsidRPr="007D1C4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tile</w:t>
            </w:r>
            <w:r w:rsidRPr="007D1C4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“</w:t>
            </w:r>
            <w:r w:rsidRPr="007D1C43">
              <w:rPr>
                <w:rFonts w:ascii="Garamond" w:hAnsi="Garamond" w:cs="Calibri"/>
                <w:i/>
                <w:iCs/>
                <w:color w:val="538135" w:themeColor="accent6" w:themeShade="BF"/>
                <w:sz w:val="24"/>
                <w:szCs w:val="24"/>
              </w:rPr>
              <w:t>Rendicontazione di progetto – Soggetto attuatore</w:t>
            </w:r>
            <w:r w:rsidRPr="007D1C4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” di </w:t>
            </w:r>
            <w:r w:rsidRPr="007D1C43">
              <w:rPr>
                <w:rFonts w:ascii="Garamond" w:eastAsia="Times New Roman" w:hAnsi="Garamond" w:cstheme="minorHAnsi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078E54E" wp14:editId="5901999B">
                  <wp:extent cx="280745" cy="88724"/>
                  <wp:effectExtent l="0" t="0" r="5080" b="6985"/>
                  <wp:docPr id="48026813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stata caricata:</w:t>
            </w:r>
          </w:p>
          <w:p w14:paraId="44F8158A" w14:textId="4367F956" w:rsidR="00FC30B4" w:rsidRPr="007D1C43" w:rsidRDefault="00FC30B4" w:rsidP="00FC30B4">
            <w:pPr>
              <w:pStyle w:val="Paragrafoelenco"/>
              <w:numPr>
                <w:ilvl w:val="0"/>
                <w:numId w:val="32"/>
              </w:numPr>
              <w:spacing w:before="60" w:after="60"/>
              <w:ind w:left="314" w:hanging="279"/>
              <w:contextualSpacing w:val="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delle verifiche effettuate sul Rendiconto con allegate la Check list di autocontrollo e la/le Check list DNSH?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438942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7C5F1689" w14:textId="114E36AC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059405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6F089F1" w14:textId="50231F49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83090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34E8CC47" w14:textId="6E7420D6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3A2A77" w:rsidRPr="007D1C43" w14:paraId="6C8B1F7C" w14:textId="77777777" w:rsidTr="00F7622F">
        <w:tc>
          <w:tcPr>
            <w:tcW w:w="283" w:type="pct"/>
          </w:tcPr>
          <w:p w14:paraId="658C21A1" w14:textId="3474896C" w:rsidR="00FC30B4" w:rsidRPr="007D1C43" w:rsidRDefault="00FC30B4" w:rsidP="00FC30B4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2.2</w:t>
            </w:r>
          </w:p>
        </w:tc>
        <w:tc>
          <w:tcPr>
            <w:tcW w:w="3896" w:type="pct"/>
          </w:tcPr>
          <w:p w14:paraId="4BF31D51" w14:textId="48326FB3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Tutti i documenti di cui al punto 2.1 sono sottoscritti digitalmente (in caso di firma autografa accompagnati da copia del documento di riconoscimento in corso di validità)?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426080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48B8819E" w14:textId="67B06980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528680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9517864" w14:textId="75CC4191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2090222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7584870A" w14:textId="37FC515C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3A2A77" w:rsidRPr="007D1C43" w14:paraId="5DF9C0E6" w14:textId="77777777" w:rsidTr="00F7622F">
        <w:tc>
          <w:tcPr>
            <w:tcW w:w="283" w:type="pct"/>
          </w:tcPr>
          <w:p w14:paraId="007B2AE3" w14:textId="4F1DC55B" w:rsidR="00FC30B4" w:rsidRPr="007D1C43" w:rsidRDefault="00FC30B4" w:rsidP="00FC30B4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2.3</w:t>
            </w:r>
          </w:p>
        </w:tc>
        <w:tc>
          <w:tcPr>
            <w:tcW w:w="3896" w:type="pct"/>
          </w:tcPr>
          <w:p w14:paraId="0DA8AB7F" w14:textId="32A72FDF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firmatario dei documenti di cui al punto 2.1 coincide con il soggetto che ha sottoscritto l’atto di concessione/ammissione a finanziamento del Progetto (convenzione, </w:t>
            </w:r>
            <w:r w:rsidR="005D2E67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accordo, 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atto d’obbligo, etc.) o è un suo delegato?</w:t>
            </w:r>
          </w:p>
          <w:p w14:paraId="1028F094" w14:textId="4FE93F31" w:rsidR="00FC30B4" w:rsidRPr="007D1C43" w:rsidRDefault="00FC30B4" w:rsidP="005D2E67">
            <w:pPr>
              <w:spacing w:before="12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 caso di soggetto delegato, l’atto di delega è allegato alla Domanda di Rimborso?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879548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0DA21465" w14:textId="6E46795A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096058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1DF50F44" w14:textId="4AB61FC8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881463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5D57781C" w14:textId="713B582D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3A2A77" w:rsidRPr="007D1C43" w14:paraId="18A069D0" w14:textId="77777777" w:rsidTr="00F7622F">
        <w:tc>
          <w:tcPr>
            <w:tcW w:w="283" w:type="pct"/>
          </w:tcPr>
          <w:p w14:paraId="118009C9" w14:textId="42D1B5BE" w:rsidR="00FC30B4" w:rsidRPr="007D1C43" w:rsidRDefault="00FC30B4" w:rsidP="00FC30B4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2.4</w:t>
            </w:r>
          </w:p>
        </w:tc>
        <w:tc>
          <w:tcPr>
            <w:tcW w:w="3896" w:type="pct"/>
          </w:tcPr>
          <w:p w14:paraId="780416AB" w14:textId="50FBD5F9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documenti di cui al punto 2.1 seguono i modelli previsti nelle Linee guida per i Soggetti Attuatori del MASE?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81660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4FE6963B" w14:textId="7D2FEED2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779361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5C1E35DD" w14:textId="78427D8F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9038610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0E0556B9" w14:textId="29D7C0AD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3A2A77" w:rsidRPr="007D1C43" w14:paraId="06FBFB89" w14:textId="77777777" w:rsidTr="00F7622F">
        <w:tc>
          <w:tcPr>
            <w:tcW w:w="283" w:type="pct"/>
          </w:tcPr>
          <w:p w14:paraId="0B5E5EBC" w14:textId="6D07E363" w:rsidR="00FC30B4" w:rsidRPr="007D1C43" w:rsidRDefault="00FC30B4" w:rsidP="00FC30B4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2.5</w:t>
            </w:r>
          </w:p>
        </w:tc>
        <w:tc>
          <w:tcPr>
            <w:tcW w:w="3896" w:type="pct"/>
          </w:tcPr>
          <w:p w14:paraId="3E64FA62" w14:textId="15F161F1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documenti di cui al punto 2.1 sono compilati in tutte le sezioni/campi richiesti?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441910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42E66242" w14:textId="4F4784CE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9952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1B5463F5" w14:textId="080EDB20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2045868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0F8B69A6" w14:textId="47F1069A" w:rsidR="00FC30B4" w:rsidRPr="007D1C43" w:rsidRDefault="0094714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FC30B4" w:rsidRPr="007D1C43" w14:paraId="1D1FF6AE" w14:textId="77777777" w:rsidTr="00F7622F">
        <w:tc>
          <w:tcPr>
            <w:tcW w:w="283" w:type="pct"/>
          </w:tcPr>
          <w:p w14:paraId="1F8EFAC9" w14:textId="7BD39903" w:rsidR="00FC30B4" w:rsidRPr="007D1C43" w:rsidRDefault="00FC30B4" w:rsidP="00FC30B4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96" w:type="pct"/>
          </w:tcPr>
          <w:p w14:paraId="4B37AE16" w14:textId="78FC85AD" w:rsidR="00FC30B4" w:rsidRPr="007D1C43" w:rsidRDefault="00FC30B4" w:rsidP="00FC30B4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particolare, la Relazione sullo stato di attuazione illustra in modo chiaro e completo lo stato di avanzamento fisico e procedurale del Progetto in coerenza con quanto previsto dal Progetto approvato (o dalla sua eventuale rimodulazione autorizzata dal MASE)?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268889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321E5D42" w14:textId="634B7C91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670713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51EC6998" w14:textId="4085DFF8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309787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759BC408" w14:textId="6AEE1265" w:rsidR="00FC30B4" w:rsidRPr="007D1C43" w:rsidRDefault="00FC30B4" w:rsidP="00FC30B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947144" w:rsidRPr="007D1C43" w14:paraId="16F82ED0" w14:textId="77777777" w:rsidTr="00F7622F">
        <w:tc>
          <w:tcPr>
            <w:tcW w:w="283" w:type="pct"/>
          </w:tcPr>
          <w:p w14:paraId="160732C1" w14:textId="3575D2CF" w:rsidR="00947144" w:rsidRPr="007D1C43" w:rsidRDefault="00947144" w:rsidP="00947144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2.</w:t>
            </w:r>
            <w:r w:rsidR="005D2E67" w:rsidRPr="007D1C43">
              <w:rPr>
                <w:rFonts w:ascii="Garamond" w:hAnsi="Garamond"/>
                <w:sz w:val="24"/>
                <w:szCs w:val="24"/>
              </w:rPr>
              <w:t>7</w:t>
            </w:r>
          </w:p>
        </w:tc>
        <w:tc>
          <w:tcPr>
            <w:tcW w:w="3896" w:type="pct"/>
          </w:tcPr>
          <w:p w14:paraId="2D32D68E" w14:textId="3F1A9157" w:rsidR="00947144" w:rsidRPr="007D1C43" w:rsidRDefault="00947144" w:rsidP="00947144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particolare, la Check list di autocontrollo è coerente, in corrispondenza di ciascun punto di controllo, con le caratteristiche e le modalità di attuazione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44189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125DC128" w14:textId="508C7BBC" w:rsidR="00947144" w:rsidRPr="007D1C43" w:rsidRDefault="00947144" w:rsidP="0094714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59158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31C7DE85" w14:textId="3873AE8B" w:rsidR="00947144" w:rsidRPr="007D1C43" w:rsidRDefault="00947144" w:rsidP="0094714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937206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5BB056A0" w14:textId="48FBDCC4" w:rsidR="00947144" w:rsidRPr="007D1C43" w:rsidRDefault="00947144" w:rsidP="00947144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FC30B4" w:rsidRPr="007D1C43" w14:paraId="07791D7E" w14:textId="77777777" w:rsidTr="00097620">
        <w:tc>
          <w:tcPr>
            <w:tcW w:w="283" w:type="pct"/>
            <w:shd w:val="clear" w:color="auto" w:fill="FFC000"/>
          </w:tcPr>
          <w:p w14:paraId="02FE56BA" w14:textId="4C6D1927" w:rsidR="00FC30B4" w:rsidRPr="007D1C43" w:rsidRDefault="00FC30B4" w:rsidP="00FC30B4">
            <w:pPr>
              <w:spacing w:before="60" w:after="6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17" w:type="pct"/>
            <w:gridSpan w:val="4"/>
            <w:shd w:val="clear" w:color="auto" w:fill="FFC000"/>
          </w:tcPr>
          <w:p w14:paraId="51542736" w14:textId="5DC48EB5" w:rsidR="00FC30B4" w:rsidRPr="007D1C43" w:rsidRDefault="00FC30B4" w:rsidP="00FC30B4">
            <w:pPr>
              <w:spacing w:before="60" w:after="60"/>
              <w:jc w:val="both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/>
                <w:b/>
                <w:bCs/>
                <w:sz w:val="24"/>
                <w:szCs w:val="24"/>
              </w:rPr>
              <w:t>FOCUS DNSH</w:t>
            </w:r>
          </w:p>
          <w:p w14:paraId="7552AAFD" w14:textId="72E2FFC9" w:rsidR="00FC30B4" w:rsidRPr="007D1C43" w:rsidRDefault="00FC30B4" w:rsidP="00FC30B4">
            <w:pPr>
              <w:spacing w:before="60" w:after="60"/>
              <w:jc w:val="both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(cfr. § 4.2.2.3 “Fase operativa 2” delle Linee Guida SA)</w:t>
            </w:r>
          </w:p>
        </w:tc>
      </w:tr>
      <w:tr w:rsidR="00CE64F1" w:rsidRPr="007D1C43" w14:paraId="7F22CD5D" w14:textId="77777777" w:rsidTr="00CE64F1">
        <w:tc>
          <w:tcPr>
            <w:tcW w:w="283" w:type="pct"/>
          </w:tcPr>
          <w:p w14:paraId="3291B64A" w14:textId="6F0CA4EA" w:rsidR="00CE64F1" w:rsidRPr="007D1C43" w:rsidRDefault="00CE64F1" w:rsidP="00FC30B4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3.1</w:t>
            </w:r>
          </w:p>
        </w:tc>
        <w:tc>
          <w:tcPr>
            <w:tcW w:w="4717" w:type="pct"/>
            <w:gridSpan w:val="4"/>
            <w:shd w:val="clear" w:color="auto" w:fill="auto"/>
          </w:tcPr>
          <w:p w14:paraId="642097AA" w14:textId="2A246133" w:rsidR="00CE64F1" w:rsidRPr="007D1C43" w:rsidRDefault="00CE64F1" w:rsidP="00CE64F1">
            <w:pPr>
              <w:spacing w:before="60" w:after="60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color w:val="0070C0"/>
                <w:sz w:val="24"/>
                <w:szCs w:val="24"/>
                <w:lang w:eastAsia="it-IT"/>
              </w:rPr>
              <w:t xml:space="preserve">Applicabile in caso di </w:t>
            </w:r>
            <w:r w:rsidRPr="007D1C43">
              <w:rPr>
                <w:rFonts w:ascii="Garamond" w:eastAsia="Times New Roman" w:hAnsi="Garamond" w:cs="Calibri"/>
                <w:color w:val="0070C0"/>
                <w:sz w:val="24"/>
                <w:szCs w:val="24"/>
                <w:u w:val="single"/>
                <w:lang w:eastAsia="it-IT"/>
              </w:rPr>
              <w:t>primo Rendiconto</w:t>
            </w:r>
            <w:r w:rsidRPr="007D1C43">
              <w:rPr>
                <w:rFonts w:ascii="Garamond" w:eastAsia="Times New Roman" w:hAnsi="Garamond" w:cs="Calibri"/>
                <w:color w:val="0070C0"/>
                <w:sz w:val="24"/>
                <w:szCs w:val="24"/>
                <w:lang w:eastAsia="it-IT"/>
              </w:rPr>
              <w:t xml:space="preserve"> di Progetto:</w:t>
            </w:r>
          </w:p>
        </w:tc>
      </w:tr>
      <w:tr w:rsidR="00CE64F1" w:rsidRPr="007D1C43" w14:paraId="1552FF85" w14:textId="77777777" w:rsidTr="00F7622F">
        <w:tc>
          <w:tcPr>
            <w:tcW w:w="283" w:type="pct"/>
          </w:tcPr>
          <w:p w14:paraId="21764461" w14:textId="7EC6BA28" w:rsidR="00CE64F1" w:rsidRPr="007D1C43" w:rsidRDefault="00CE64F1" w:rsidP="00CE64F1">
            <w:pPr>
              <w:spacing w:before="60" w:after="60"/>
              <w:ind w:right="-105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3.1.1</w:t>
            </w:r>
          </w:p>
        </w:tc>
        <w:tc>
          <w:tcPr>
            <w:tcW w:w="3896" w:type="pct"/>
            <w:shd w:val="clear" w:color="auto" w:fill="auto"/>
          </w:tcPr>
          <w:p w14:paraId="5129F43C" w14:textId="69A01243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check list pertinente (o le diverse check list pertinenti a seconda della Misura PNRR</w:t>
            </w:r>
            <w:r w:rsidR="00E66790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interessata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è stata compilata esclusivamente nella sezione EX-ANTE?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928844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518B8813" w14:textId="714446F9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927915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70F0186A" w14:textId="6363A688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372110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45E5A0B4" w14:textId="54290727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0038D29E" w14:textId="77777777" w:rsidTr="00F7622F">
        <w:tc>
          <w:tcPr>
            <w:tcW w:w="283" w:type="pct"/>
          </w:tcPr>
          <w:p w14:paraId="19EA4386" w14:textId="0F3844B5" w:rsidR="00CE64F1" w:rsidRPr="007D1C43" w:rsidRDefault="00CE64F1" w:rsidP="00CE64F1">
            <w:pPr>
              <w:spacing w:before="60" w:after="60"/>
              <w:ind w:right="-105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3.1.2</w:t>
            </w:r>
          </w:p>
        </w:tc>
        <w:tc>
          <w:tcPr>
            <w:tcW w:w="3896" w:type="pct"/>
            <w:shd w:val="clear" w:color="auto" w:fill="auto"/>
          </w:tcPr>
          <w:p w14:paraId="634CDCCE" w14:textId="0CCDF9B4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check list utilizzata (o le diverse check list utilizzate a seconda della Misura PNRR</w:t>
            </w:r>
            <w:r w:rsidR="00E66790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interessata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coincide con quella prevista nella “</w:t>
            </w:r>
            <w:r w:rsidRPr="007D1C4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Mappatura di correlazione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 della Guida Operativa DNSH (Circolare MEF-RGS 22/2024) per la specifica Misura?</w:t>
            </w:r>
          </w:p>
          <w:p w14:paraId="4B2D254D" w14:textId="2574CA1C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 caso </w:t>
            </w:r>
            <w:r w:rsidR="00E66790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 cui 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siano state utilizzate check list diverse (cioè alcune check list non siano state compilate e/o ne siano state considerate altre) la scelta è motivata dalle specifiche caratteristiche del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226826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1DFCC89A" w14:textId="15166C86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815467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05A87651" w14:textId="386E2635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378010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2ACFC803" w14:textId="4FD04856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706C21C7" w14:textId="77777777" w:rsidTr="00F7622F">
        <w:tc>
          <w:tcPr>
            <w:tcW w:w="283" w:type="pct"/>
          </w:tcPr>
          <w:p w14:paraId="2629938D" w14:textId="1EEF89B0" w:rsidR="00CE64F1" w:rsidRPr="007D1C43" w:rsidRDefault="00CE64F1" w:rsidP="00CE64F1">
            <w:pPr>
              <w:spacing w:before="60" w:after="60"/>
              <w:ind w:right="-105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3.1.3</w:t>
            </w:r>
          </w:p>
        </w:tc>
        <w:tc>
          <w:tcPr>
            <w:tcW w:w="3896" w:type="pct"/>
            <w:shd w:val="clear" w:color="auto" w:fill="auto"/>
          </w:tcPr>
          <w:p w14:paraId="240E48E3" w14:textId="32FA2820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check list utilizzata (o le diverse check list utilizzate, a seconda della Misura PNRR) rispetta il modello previsto dalla Guida Operativa DNSH (Circolare MEF-RGS 22/2024)?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226030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530EFCF0" w14:textId="5BE82E90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358747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010A602D" w14:textId="7CE41D6F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399592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061861C9" w14:textId="6B61FCBB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4755CE28" w14:textId="77777777" w:rsidTr="00F7622F">
        <w:tc>
          <w:tcPr>
            <w:tcW w:w="283" w:type="pct"/>
          </w:tcPr>
          <w:p w14:paraId="0DE8EE8B" w14:textId="22B37A01" w:rsidR="00CE64F1" w:rsidRPr="007D1C43" w:rsidRDefault="00CE64F1" w:rsidP="00CE64F1">
            <w:pPr>
              <w:spacing w:before="60" w:after="60"/>
              <w:ind w:right="-105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3.1.4</w:t>
            </w:r>
          </w:p>
        </w:tc>
        <w:tc>
          <w:tcPr>
            <w:tcW w:w="3896" w:type="pct"/>
            <w:shd w:val="clear" w:color="auto" w:fill="auto"/>
          </w:tcPr>
          <w:p w14:paraId="3C1400D2" w14:textId="368C9A9C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corrispondenza di ciascun punto di controllo 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check list utilizzata (o le diverse check list utilizzate, a seconda della Misura PNRR) è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coerente, in termini di esiti del controllo, con i criteri DNSH e con le specifiche tecniche del progetto?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886721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6704636" w14:textId="62CFA21E" w:rsidR="00CE64F1" w:rsidRPr="007D1C43" w:rsidRDefault="00E66790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703854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7C428238" w14:textId="17D50F14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950013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1E8AA12C" w14:textId="3A9E9D0C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68CE3D4E" w14:textId="77777777" w:rsidTr="00CE64F1">
        <w:tc>
          <w:tcPr>
            <w:tcW w:w="283" w:type="pct"/>
          </w:tcPr>
          <w:p w14:paraId="742FCBD6" w14:textId="4D10F566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3.2</w:t>
            </w:r>
          </w:p>
        </w:tc>
        <w:tc>
          <w:tcPr>
            <w:tcW w:w="4717" w:type="pct"/>
            <w:gridSpan w:val="4"/>
            <w:shd w:val="clear" w:color="auto" w:fill="auto"/>
          </w:tcPr>
          <w:p w14:paraId="65B85C40" w14:textId="7BBA83B0" w:rsidR="00CE64F1" w:rsidRPr="007D1C43" w:rsidRDefault="00CE64F1" w:rsidP="00CE64F1">
            <w:pPr>
              <w:spacing w:before="60" w:after="60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color w:val="0070C0"/>
                <w:sz w:val="24"/>
                <w:szCs w:val="24"/>
                <w:lang w:eastAsia="it-IT"/>
              </w:rPr>
              <w:t xml:space="preserve">Applicabile in caso di </w:t>
            </w:r>
            <w:r w:rsidRPr="007D1C43">
              <w:rPr>
                <w:rFonts w:ascii="Garamond" w:eastAsia="Times New Roman" w:hAnsi="Garamond" w:cs="Calibri"/>
                <w:color w:val="0070C0"/>
                <w:sz w:val="24"/>
                <w:szCs w:val="24"/>
                <w:u w:val="single"/>
                <w:lang w:eastAsia="it-IT"/>
              </w:rPr>
              <w:t>ultimo Rendiconto</w:t>
            </w:r>
            <w:r w:rsidRPr="007D1C43">
              <w:rPr>
                <w:rFonts w:ascii="Garamond" w:eastAsia="Times New Roman" w:hAnsi="Garamond" w:cs="Calibri"/>
                <w:color w:val="0070C0"/>
                <w:sz w:val="24"/>
                <w:szCs w:val="24"/>
                <w:lang w:eastAsia="it-IT"/>
              </w:rPr>
              <w:t xml:space="preserve"> di Progetto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</w:tc>
      </w:tr>
      <w:tr w:rsidR="00E66790" w:rsidRPr="007D1C43" w14:paraId="40368123" w14:textId="77777777" w:rsidTr="00F7622F">
        <w:tc>
          <w:tcPr>
            <w:tcW w:w="283" w:type="pct"/>
          </w:tcPr>
          <w:p w14:paraId="3B608481" w14:textId="7980CC0F" w:rsidR="00E66790" w:rsidRPr="007D1C43" w:rsidRDefault="00E66790" w:rsidP="00E66790">
            <w:pPr>
              <w:spacing w:before="60" w:after="60"/>
              <w:ind w:right="-105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3.2.1</w:t>
            </w:r>
          </w:p>
        </w:tc>
        <w:tc>
          <w:tcPr>
            <w:tcW w:w="3896" w:type="pct"/>
            <w:shd w:val="clear" w:color="auto" w:fill="auto"/>
          </w:tcPr>
          <w:p w14:paraId="00C82C86" w14:textId="70AC900C" w:rsidR="00E66790" w:rsidRPr="007D1C43" w:rsidRDefault="00E66790" w:rsidP="00E66790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check list pertinente (o le diverse check list pertinenti a seconda della Misura PNRR interessata) è stata compilata nella sezione EX-POST</w:t>
            </w:r>
            <w:r w:rsidR="00D15AB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388410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1A60B420" w14:textId="49F01059" w:rsidR="00E66790" w:rsidRPr="007D1C43" w:rsidRDefault="00E66790" w:rsidP="00E66790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264608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0AEADFE2" w14:textId="6B5724E6" w:rsidR="00E66790" w:rsidRPr="007D1C43" w:rsidRDefault="00E66790" w:rsidP="00E66790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85891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6F9B9F2D" w14:textId="092F8B76" w:rsidR="00E66790" w:rsidRPr="007D1C43" w:rsidRDefault="00E66790" w:rsidP="00E66790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E66790" w:rsidRPr="007D1C43" w14:paraId="720D0EFE" w14:textId="77777777" w:rsidTr="00F7622F">
        <w:tc>
          <w:tcPr>
            <w:tcW w:w="283" w:type="pct"/>
          </w:tcPr>
          <w:p w14:paraId="6FA010CE" w14:textId="414AE985" w:rsidR="00E66790" w:rsidRPr="007D1C43" w:rsidRDefault="00E66790" w:rsidP="00E66790">
            <w:pPr>
              <w:spacing w:before="60" w:after="60"/>
              <w:ind w:right="-105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3.2.2</w:t>
            </w:r>
          </w:p>
        </w:tc>
        <w:tc>
          <w:tcPr>
            <w:tcW w:w="3896" w:type="pct"/>
            <w:shd w:val="clear" w:color="auto" w:fill="auto"/>
          </w:tcPr>
          <w:p w14:paraId="6AB1ABD0" w14:textId="7AEEE9FD" w:rsidR="00E66790" w:rsidRPr="007D1C43" w:rsidRDefault="00E66790" w:rsidP="00E66790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stata allegata al Rendiconto su </w:t>
            </w:r>
            <w:r w:rsidRPr="007D1C43">
              <w:rPr>
                <w:noProof/>
              </w:rPr>
              <w:drawing>
                <wp:inline distT="0" distB="0" distL="0" distR="0" wp14:anchorId="32A58E66" wp14:editId="1454B4ED">
                  <wp:extent cx="280745" cy="88724"/>
                  <wp:effectExtent l="0" t="0" r="5080" b="6985"/>
                  <wp:docPr id="846703411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una cartella compressa (formato </w:t>
            </w:r>
            <w:r w:rsidR="00984C6D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zip) contenente tutta la documentazione a comprova del rispetto dei punti di controllo previsti nella/e check list utilizzata/e?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784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3D1949DE" w14:textId="6CC6374A" w:rsidR="00E66790" w:rsidRPr="007D1C43" w:rsidRDefault="00E66790" w:rsidP="00E66790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72509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0E33946E" w14:textId="73C51640" w:rsidR="00E66790" w:rsidRPr="007D1C43" w:rsidRDefault="00E66790" w:rsidP="00E66790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70633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6BD1FE13" w14:textId="334419D4" w:rsidR="00E66790" w:rsidRPr="007D1C43" w:rsidRDefault="00E66790" w:rsidP="00E66790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2BF508CB" w14:textId="77777777" w:rsidTr="00F7622F">
        <w:tc>
          <w:tcPr>
            <w:tcW w:w="283" w:type="pct"/>
          </w:tcPr>
          <w:p w14:paraId="5507F292" w14:textId="4B828150" w:rsidR="00CE64F1" w:rsidRPr="007D1C43" w:rsidRDefault="00CE64F1" w:rsidP="00CE64F1">
            <w:pPr>
              <w:spacing w:before="60" w:after="60"/>
              <w:ind w:right="-105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3.</w:t>
            </w:r>
            <w:r w:rsidR="00E66790" w:rsidRPr="007D1C43">
              <w:rPr>
                <w:rFonts w:ascii="Garamond" w:hAnsi="Garamond"/>
                <w:sz w:val="24"/>
                <w:szCs w:val="24"/>
              </w:rPr>
              <w:t>2</w:t>
            </w:r>
            <w:r w:rsidRPr="007D1C43">
              <w:rPr>
                <w:rFonts w:ascii="Garamond" w:hAnsi="Garamond"/>
                <w:sz w:val="24"/>
                <w:szCs w:val="24"/>
              </w:rPr>
              <w:t>.3</w:t>
            </w:r>
          </w:p>
        </w:tc>
        <w:tc>
          <w:tcPr>
            <w:tcW w:w="3896" w:type="pct"/>
            <w:shd w:val="clear" w:color="auto" w:fill="auto"/>
          </w:tcPr>
          <w:p w14:paraId="2CF1B61D" w14:textId="5511F054" w:rsidR="00CE64F1" w:rsidRPr="007D1C43" w:rsidRDefault="00E66790" w:rsidP="00E66790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 conferma l’esito positivo del controllo con riferimento a</w:t>
            </w:r>
            <w:r w:rsidR="00CE64F1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punti di controlli 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 </w:t>
            </w:r>
            <w:r w:rsidR="00CE64F1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3.1.2 a 3.1.4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961252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4FE43FAA" w14:textId="1D5415FF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2075698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026B4164" w14:textId="6EB6E3F9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223836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67B84AA1" w14:textId="5D59961A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3EB71093" w14:textId="77777777" w:rsidTr="00097620">
        <w:tc>
          <w:tcPr>
            <w:tcW w:w="283" w:type="pct"/>
            <w:shd w:val="clear" w:color="auto" w:fill="FFC000" w:themeFill="accent4"/>
          </w:tcPr>
          <w:p w14:paraId="460D9825" w14:textId="3698DEEB" w:rsidR="00CE64F1" w:rsidRPr="007D1C43" w:rsidRDefault="00CE64F1" w:rsidP="00CE64F1">
            <w:pPr>
              <w:spacing w:before="60" w:after="6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17" w:type="pct"/>
            <w:gridSpan w:val="4"/>
            <w:shd w:val="clear" w:color="auto" w:fill="FFC000" w:themeFill="accent4"/>
            <w:vAlign w:val="center"/>
          </w:tcPr>
          <w:p w14:paraId="2658CFC2" w14:textId="6ADBC935" w:rsidR="00CE64F1" w:rsidRPr="007D1C43" w:rsidRDefault="00CE64F1" w:rsidP="00CE64F1">
            <w:pPr>
              <w:spacing w:before="60" w:after="6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/>
                <w:b/>
                <w:bCs/>
                <w:sz w:val="24"/>
                <w:szCs w:val="24"/>
              </w:rPr>
              <w:t>PAGAMENTI E SPESE (rendicontazione a costi reali)</w:t>
            </w:r>
          </w:p>
          <w:p w14:paraId="20DBD8CD" w14:textId="57AA52D1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(cfr. § 4.2.2.1 e 4.2.2.3 “Fase operativa 2” delle Linee Guida SA)</w:t>
            </w:r>
          </w:p>
        </w:tc>
      </w:tr>
      <w:tr w:rsidR="00CE64F1" w:rsidRPr="007D1C43" w14:paraId="494D9961" w14:textId="77777777" w:rsidTr="00F7622F">
        <w:tc>
          <w:tcPr>
            <w:tcW w:w="283" w:type="pct"/>
          </w:tcPr>
          <w:p w14:paraId="67C5E91D" w14:textId="5D7BF3B8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4.1</w:t>
            </w:r>
          </w:p>
        </w:tc>
        <w:tc>
          <w:tcPr>
            <w:tcW w:w="3896" w:type="pct"/>
            <w:vAlign w:val="center"/>
          </w:tcPr>
          <w:p w14:paraId="2E8CEA1C" w14:textId="4C8E7354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Nelle sezioni “</w:t>
            </w:r>
            <w:r w:rsidRPr="007D1C43">
              <w:rPr>
                <w:rFonts w:ascii="Garamond" w:eastAsia="Times New Roman" w:hAnsi="Garamond"/>
                <w:i/>
                <w:iCs/>
                <w:color w:val="538135" w:themeColor="accent6" w:themeShade="BF"/>
                <w:sz w:val="24"/>
                <w:szCs w:val="24"/>
              </w:rPr>
              <w:t>Lista pagamenti a costi reali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>” e “</w:t>
            </w:r>
            <w:r w:rsidRPr="007D1C43">
              <w:rPr>
                <w:rFonts w:ascii="Garamond" w:eastAsia="Times New Roman" w:hAnsi="Garamond"/>
                <w:i/>
                <w:iCs/>
                <w:color w:val="538135" w:themeColor="accent6" w:themeShade="BF"/>
                <w:sz w:val="24"/>
                <w:szCs w:val="24"/>
              </w:rPr>
              <w:t>Lista giustificativi di spesa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hAnsi="Garamond" w:cs="Calibri"/>
                <w:noProof/>
                <w:sz w:val="24"/>
                <w:szCs w:val="24"/>
              </w:rPr>
              <w:drawing>
                <wp:inline distT="0" distB="0" distL="0" distR="0" wp14:anchorId="79CD78D8" wp14:editId="484AF1B2">
                  <wp:extent cx="280745" cy="88724"/>
                  <wp:effectExtent l="0" t="0" r="5080" b="6985"/>
                  <wp:docPr id="1711804640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>, il campo “ID Mandato” è denominato in modo da consentire l’abbinamento univoco tra la riga di pagamento e quella</w:t>
            </w:r>
            <w:r w:rsidR="002E33F9" w:rsidRPr="007D1C43">
              <w:rPr>
                <w:rFonts w:ascii="Garamond" w:eastAsia="Times New Roman" w:hAnsi="Garamond"/>
                <w:sz w:val="24"/>
                <w:szCs w:val="24"/>
              </w:rPr>
              <w:t>/e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di spesa (</w:t>
            </w:r>
            <w:r w:rsidR="001F4530" w:rsidRPr="00B443F0">
              <w:rPr>
                <w:rFonts w:ascii="Garamond" w:eastAsia="Times New Roman" w:hAnsi="Garamond"/>
                <w:sz w:val="24"/>
                <w:szCs w:val="24"/>
              </w:rPr>
              <w:t xml:space="preserve">ad esempio, riportando un numero progressivo, numero del giustificativo, </w:t>
            </w:r>
            <w:r w:rsidR="00C9733E">
              <w:rPr>
                <w:rFonts w:ascii="Garamond" w:eastAsia="Times New Roman" w:hAnsi="Garamond"/>
                <w:sz w:val="24"/>
                <w:szCs w:val="24"/>
              </w:rPr>
              <w:t xml:space="preserve">etc. </w:t>
            </w:r>
            <w:r w:rsidR="001F4530" w:rsidRPr="00B443F0">
              <w:rPr>
                <w:rFonts w:ascii="Garamond" w:eastAsia="Times New Roman" w:hAnsi="Garamond"/>
                <w:sz w:val="24"/>
                <w:szCs w:val="24"/>
              </w:rPr>
              <w:t>come indicato nel §</w:t>
            </w:r>
            <w:r w:rsidR="00A44F47" w:rsidRPr="00B443F0">
              <w:rPr>
                <w:rFonts w:ascii="Garamond" w:eastAsia="Times New Roman" w:hAnsi="Garamond"/>
                <w:sz w:val="24"/>
                <w:szCs w:val="24"/>
              </w:rPr>
              <w:t>3.2.4.3</w:t>
            </w:r>
            <w:r w:rsidR="001F4530" w:rsidRPr="00B443F0">
              <w:rPr>
                <w:rFonts w:ascii="Garamond" w:eastAsia="Times New Roman" w:hAnsi="Garamond"/>
                <w:sz w:val="24"/>
                <w:szCs w:val="24"/>
              </w:rPr>
              <w:t>)</w:t>
            </w:r>
            <w:r w:rsidR="008D5E5E">
              <w:rPr>
                <w:rFonts w:ascii="Garamond" w:eastAsia="Times New Roman" w:hAnsi="Garamond"/>
                <w:sz w:val="24"/>
                <w:szCs w:val="24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816529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716CE731" w14:textId="1E88D891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211820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EFDEF36" w14:textId="2AD2449D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hAnsi="Garamond"/>
                    <w:sz w:val="24"/>
                    <w:szCs w:val="24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547141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1ECEEFEB" w14:textId="2D01556F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hAnsi="Garamond"/>
                    <w:sz w:val="24"/>
                    <w:szCs w:val="24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710F8874" w14:textId="77777777" w:rsidTr="00F7622F">
        <w:tc>
          <w:tcPr>
            <w:tcW w:w="283" w:type="pct"/>
          </w:tcPr>
          <w:p w14:paraId="46C38FD4" w14:textId="07565F23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4.2</w:t>
            </w:r>
          </w:p>
        </w:tc>
        <w:tc>
          <w:tcPr>
            <w:tcW w:w="3896" w:type="pct"/>
            <w:vAlign w:val="center"/>
          </w:tcPr>
          <w:p w14:paraId="1E3B72B0" w14:textId="790FB530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Nella sezione “</w:t>
            </w:r>
            <w:r w:rsidRPr="007D1C43">
              <w:rPr>
                <w:rFonts w:ascii="Garamond" w:eastAsia="Times New Roman" w:hAnsi="Garamond"/>
                <w:i/>
                <w:iCs/>
                <w:color w:val="538135" w:themeColor="accent6" w:themeShade="BF"/>
                <w:sz w:val="24"/>
                <w:szCs w:val="24"/>
              </w:rPr>
              <w:t>Lista pagamenti a costi reali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hAnsi="Garamond" w:cs="Calibri"/>
                <w:noProof/>
                <w:sz w:val="24"/>
                <w:szCs w:val="24"/>
              </w:rPr>
              <w:drawing>
                <wp:inline distT="0" distB="0" distL="0" distR="0" wp14:anchorId="22E6B016" wp14:editId="6BF8F138">
                  <wp:extent cx="280745" cy="88724"/>
                  <wp:effectExtent l="0" t="0" r="5080" b="6985"/>
                  <wp:docPr id="910754473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>, ciascuna riga di pagamento è stata correttamente compilata, prestando particolare attenzione ai seguenti campi:</w:t>
            </w:r>
          </w:p>
          <w:p w14:paraId="7F3D9008" w14:textId="7878E1E2" w:rsidR="00CE64F1" w:rsidRPr="007D1C43" w:rsidRDefault="00CE64F1" w:rsidP="00CE64F1">
            <w:pPr>
              <w:pStyle w:val="Paragrafoelenco"/>
              <w:numPr>
                <w:ilvl w:val="0"/>
                <w:numId w:val="38"/>
              </w:numPr>
              <w:spacing w:before="60" w:after="60"/>
              <w:ind w:left="319" w:hanging="284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“</w:t>
            </w:r>
            <w:r w:rsidRPr="007D1C43">
              <w:rPr>
                <w:rFonts w:ascii="Garamond" w:eastAsia="Times New Roman" w:hAnsi="Garamond"/>
                <w:i/>
                <w:iCs/>
                <w:sz w:val="24"/>
                <w:szCs w:val="24"/>
              </w:rPr>
              <w:t>importo del pagamento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”, </w:t>
            </w:r>
            <w:r w:rsidR="00E66790" w:rsidRPr="007D1C43">
              <w:rPr>
                <w:rFonts w:ascii="Garamond" w:eastAsia="Times New Roman" w:hAnsi="Garamond"/>
                <w:sz w:val="24"/>
                <w:szCs w:val="24"/>
              </w:rPr>
              <w:t>inserendo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l’importo del documento di pagamento per la sola </w:t>
            </w:r>
            <w:r w:rsidR="00E66790" w:rsidRPr="007D1C43">
              <w:rPr>
                <w:rFonts w:ascii="Garamond" w:eastAsia="Times New Roman" w:hAnsi="Garamond"/>
                <w:sz w:val="24"/>
                <w:szCs w:val="24"/>
              </w:rPr>
              <w:t>quota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</w:t>
            </w:r>
            <w:r w:rsidR="00E66790" w:rsidRPr="007D1C43">
              <w:rPr>
                <w:rFonts w:ascii="Garamond" w:eastAsia="Times New Roman" w:hAnsi="Garamond"/>
                <w:sz w:val="24"/>
                <w:szCs w:val="24"/>
              </w:rPr>
              <w:t xml:space="preserve">ammissibile sul 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Progetto (ad esempio, al netto dell’IVA, qualora l’IVA rappresenti un costo non </w:t>
            </w:r>
            <w:r w:rsidR="00E66790" w:rsidRPr="007D1C43">
              <w:rPr>
                <w:rFonts w:ascii="Garamond" w:eastAsia="Times New Roman" w:hAnsi="Garamond"/>
                <w:sz w:val="24"/>
                <w:szCs w:val="24"/>
              </w:rPr>
              <w:t>rendicontabile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sul Progetto)</w:t>
            </w:r>
          </w:p>
          <w:p w14:paraId="51FFDB23" w14:textId="70F33DFF" w:rsidR="00CE64F1" w:rsidRPr="007D1C43" w:rsidRDefault="00CE64F1" w:rsidP="00CE64F1">
            <w:pPr>
              <w:pStyle w:val="Paragrafoelenco"/>
              <w:numPr>
                <w:ilvl w:val="0"/>
                <w:numId w:val="38"/>
              </w:numPr>
              <w:spacing w:before="60" w:after="60"/>
              <w:ind w:left="319" w:hanging="284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lastRenderedPageBreak/>
              <w:t>“</w:t>
            </w:r>
            <w:r w:rsidRPr="007D1C43">
              <w:rPr>
                <w:rFonts w:ascii="Garamond" w:eastAsia="Times New Roman" w:hAnsi="Garamond"/>
                <w:i/>
                <w:iCs/>
                <w:sz w:val="24"/>
                <w:szCs w:val="24"/>
              </w:rPr>
              <w:t>importo richiesto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”, </w:t>
            </w:r>
            <w:r w:rsidR="00E66790" w:rsidRPr="007D1C43">
              <w:rPr>
                <w:rFonts w:ascii="Garamond" w:eastAsia="Times New Roman" w:hAnsi="Garamond"/>
                <w:sz w:val="24"/>
                <w:szCs w:val="24"/>
              </w:rPr>
              <w:t>inserendo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l’importo da richiedere a rimbors</w:t>
            </w:r>
            <w:r w:rsidR="00B64A8C" w:rsidRPr="007D1C43">
              <w:rPr>
                <w:rFonts w:ascii="Garamond" w:eastAsia="Times New Roman" w:hAnsi="Garamond"/>
                <w:sz w:val="24"/>
                <w:szCs w:val="24"/>
              </w:rPr>
              <w:t>o</w:t>
            </w:r>
            <w:r w:rsidR="00E66790" w:rsidRPr="007D1C43">
              <w:rPr>
                <w:rFonts w:ascii="Garamond" w:eastAsia="Times New Roman" w:hAnsi="Garamond"/>
                <w:sz w:val="24"/>
                <w:szCs w:val="24"/>
              </w:rPr>
              <w:t xml:space="preserve"> sul Progetto</w:t>
            </w:r>
          </w:p>
          <w:p w14:paraId="5771A1E3" w14:textId="7EB41519" w:rsidR="00CE64F1" w:rsidRPr="007D1C43" w:rsidRDefault="00CE64F1" w:rsidP="00CE64F1">
            <w:pPr>
              <w:pStyle w:val="Paragrafoelenco"/>
              <w:numPr>
                <w:ilvl w:val="0"/>
                <w:numId w:val="38"/>
              </w:numPr>
              <w:spacing w:before="60" w:after="60"/>
              <w:ind w:left="319" w:hanging="284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“</w:t>
            </w:r>
            <w:r w:rsidRPr="007D1C43">
              <w:rPr>
                <w:rFonts w:ascii="Garamond" w:eastAsia="Times New Roman" w:hAnsi="Garamond"/>
                <w:i/>
                <w:iCs/>
                <w:sz w:val="24"/>
                <w:szCs w:val="24"/>
              </w:rPr>
              <w:t>di cui IVA richiesto pagamento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”, </w:t>
            </w:r>
            <w:r w:rsidR="00B64A8C" w:rsidRPr="007D1C43">
              <w:rPr>
                <w:rFonts w:ascii="Garamond" w:eastAsia="Times New Roman" w:hAnsi="Garamond"/>
                <w:sz w:val="24"/>
                <w:szCs w:val="24"/>
              </w:rPr>
              <w:t>valorizzando sempre</w:t>
            </w:r>
            <w:r w:rsidR="00E66790" w:rsidRPr="007D1C43">
              <w:rPr>
                <w:rFonts w:ascii="Garamond" w:eastAsia="Times New Roman" w:hAnsi="Garamond"/>
                <w:sz w:val="24"/>
                <w:szCs w:val="24"/>
              </w:rPr>
              <w:t xml:space="preserve"> il relativo 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>importo nel caso in cui l’IVA rappresenti un costo ammissibile richiesto a rimborso?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761831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3D5C748E" w14:textId="0C58A5AF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501859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1EF0456D" w14:textId="3FD8F38E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392565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02A43846" w14:textId="01046548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65EDC1EB" w14:textId="77777777" w:rsidTr="00F7622F">
        <w:tc>
          <w:tcPr>
            <w:tcW w:w="283" w:type="pct"/>
          </w:tcPr>
          <w:p w14:paraId="7E530C27" w14:textId="1CFA272F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4.3</w:t>
            </w:r>
          </w:p>
        </w:tc>
        <w:tc>
          <w:tcPr>
            <w:tcW w:w="3896" w:type="pct"/>
            <w:vAlign w:val="center"/>
          </w:tcPr>
          <w:p w14:paraId="53062F93" w14:textId="534DA55B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L’importo richiesto nella Domanda di Rimborso</w:t>
            </w:r>
            <w:r w:rsidR="00B64A8C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(cfr. 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precedente punto 2</w:t>
            </w:r>
            <w:r w:rsidR="00B64A8C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.1)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corrisponde al totale “</w:t>
            </w:r>
            <w:r w:rsidRPr="007D1C4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importo rendicontato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64A8C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>lla “</w:t>
            </w:r>
            <w:r w:rsidRPr="007D1C43">
              <w:rPr>
                <w:rFonts w:ascii="Garamond" w:eastAsia="Times New Roman" w:hAnsi="Garamond"/>
                <w:i/>
                <w:iCs/>
                <w:color w:val="538135" w:themeColor="accent6" w:themeShade="BF"/>
                <w:sz w:val="24"/>
                <w:szCs w:val="24"/>
              </w:rPr>
              <w:t>Lista pagamenti a costi reali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hAnsi="Garamond" w:cs="Calibri"/>
                <w:noProof/>
                <w:sz w:val="24"/>
                <w:szCs w:val="24"/>
              </w:rPr>
              <w:drawing>
                <wp:inline distT="0" distB="0" distL="0" distR="0" wp14:anchorId="0727E020" wp14:editId="1FCDDD28">
                  <wp:extent cx="280745" cy="88724"/>
                  <wp:effectExtent l="0" t="0" r="5080" b="6985"/>
                  <wp:docPr id="1559254316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sommato, 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caso di ricorso alle opzioni di semplificazione dei costi (OSC), al totale “</w:t>
            </w:r>
            <w:r w:rsidRPr="007D1C4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importo rendicontato</w:t>
            </w:r>
            <w:r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64A8C" w:rsidRPr="007D1C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>lla “</w:t>
            </w:r>
            <w:r w:rsidRPr="007D1C43">
              <w:rPr>
                <w:rFonts w:ascii="Garamond" w:eastAsia="Times New Roman" w:hAnsi="Garamond"/>
                <w:i/>
                <w:iCs/>
                <w:color w:val="538135" w:themeColor="accent6" w:themeShade="BF"/>
                <w:sz w:val="24"/>
                <w:szCs w:val="24"/>
              </w:rPr>
              <w:t>Lista pagamenti a costi semplificati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hAnsi="Garamond" w:cs="Calibri"/>
                <w:noProof/>
                <w:sz w:val="24"/>
                <w:szCs w:val="24"/>
              </w:rPr>
              <w:drawing>
                <wp:inline distT="0" distB="0" distL="0" distR="0" wp14:anchorId="05C7736B" wp14:editId="4FA38CF0">
                  <wp:extent cx="280745" cy="88724"/>
                  <wp:effectExtent l="0" t="0" r="5080" b="6985"/>
                  <wp:docPr id="2074837721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40409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2F5BFA89" w14:textId="31EE7CD3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574509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76A73554" w14:textId="25376EB0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2131224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07B5D65F" w14:textId="5A9E2D14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7AE8D904" w14:textId="77777777" w:rsidTr="00F7622F">
        <w:tc>
          <w:tcPr>
            <w:tcW w:w="283" w:type="pct"/>
          </w:tcPr>
          <w:p w14:paraId="11996C33" w14:textId="47212C3E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4.4</w:t>
            </w:r>
          </w:p>
        </w:tc>
        <w:tc>
          <w:tcPr>
            <w:tcW w:w="3896" w:type="pct"/>
            <w:vAlign w:val="center"/>
          </w:tcPr>
          <w:p w14:paraId="45D8ACE1" w14:textId="3CD3290A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In corrispondenza di ciascuna riga di pagamento è stato caricato il documento di pagamento quietanzato (a seconda della natura del Soggetto attuatore: mandato quietanzato, bonifico con CRO/estratto conto, etc.)?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09659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246D111A" w14:textId="00ADF051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154408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0735D25D" w14:textId="48722695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132633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36D3EAF0" w14:textId="01F067F9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48B662FC" w14:textId="77777777" w:rsidTr="00F7622F">
        <w:tc>
          <w:tcPr>
            <w:tcW w:w="283" w:type="pct"/>
          </w:tcPr>
          <w:p w14:paraId="52A4BD75" w14:textId="0A2BB0C1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4.5</w:t>
            </w:r>
          </w:p>
        </w:tc>
        <w:tc>
          <w:tcPr>
            <w:tcW w:w="3896" w:type="pct"/>
            <w:vAlign w:val="center"/>
          </w:tcPr>
          <w:p w14:paraId="15050760" w14:textId="013DA12D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In caso di pagamento cumulativo, è stata caricata a sistema documentazione attestante la riferibilità d</w:t>
            </w:r>
            <w:r w:rsidR="00B64A8C" w:rsidRPr="007D1C43">
              <w:rPr>
                <w:rFonts w:ascii="Garamond" w:eastAsia="Times New Roman" w:hAnsi="Garamond"/>
                <w:sz w:val="24"/>
                <w:szCs w:val="24"/>
              </w:rPr>
              <w:t>ella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quota parte del pagamento al Progetto rendicontato?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349795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7CF8A77E" w14:textId="26C311B2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445694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A3E80C3" w14:textId="60C46A71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597898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7ADE9992" w14:textId="6A345AFF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7FAF693F" w14:textId="77777777" w:rsidTr="00F7622F">
        <w:tc>
          <w:tcPr>
            <w:tcW w:w="283" w:type="pct"/>
          </w:tcPr>
          <w:p w14:paraId="51583AA5" w14:textId="49289549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4.6</w:t>
            </w:r>
          </w:p>
        </w:tc>
        <w:tc>
          <w:tcPr>
            <w:tcW w:w="3896" w:type="pct"/>
            <w:vAlign w:val="center"/>
          </w:tcPr>
          <w:p w14:paraId="40CEBB5C" w14:textId="69F89955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In corrispondenza di ciascuna riga di spesa è stato caricato il corrispondente giustificativo (fattura, notula, nota di debito, etc.)?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39745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55F69615" w14:textId="62DBB65B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138622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FE87F6A" w14:textId="36B234CB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616603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456CF2E7" w14:textId="2E590184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6CF9192C" w14:textId="77777777" w:rsidTr="00F7622F">
        <w:tc>
          <w:tcPr>
            <w:tcW w:w="283" w:type="pct"/>
          </w:tcPr>
          <w:p w14:paraId="5EA19F88" w14:textId="34F3DBB3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4.7</w:t>
            </w:r>
          </w:p>
        </w:tc>
        <w:tc>
          <w:tcPr>
            <w:tcW w:w="3896" w:type="pct"/>
            <w:vAlign w:val="center"/>
          </w:tcPr>
          <w:p w14:paraId="208D73AE" w14:textId="49C66E91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Tutti i documenti di spesa e di pagamento</w:t>
            </w:r>
            <w:r w:rsidR="00B64A8C" w:rsidRPr="007D1C43">
              <w:rPr>
                <w:rFonts w:ascii="Garamond" w:eastAsia="Times New Roman" w:hAnsi="Garamond"/>
                <w:sz w:val="24"/>
                <w:szCs w:val="24"/>
              </w:rPr>
              <w:t xml:space="preserve">, 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>successivi all’assegnazione del CUP</w:t>
            </w:r>
            <w:r w:rsidR="00B64A8C" w:rsidRPr="007D1C43">
              <w:rPr>
                <w:rFonts w:ascii="Garamond" w:eastAsia="Times New Roman" w:hAnsi="Garamond"/>
                <w:sz w:val="24"/>
                <w:szCs w:val="24"/>
              </w:rPr>
              <w:t>,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riportano l’indicazione di:</w:t>
            </w:r>
          </w:p>
          <w:p w14:paraId="6D9B96AD" w14:textId="77777777" w:rsidR="00CE64F1" w:rsidRPr="007D1C43" w:rsidRDefault="00CE64F1" w:rsidP="00CE64F1">
            <w:pPr>
              <w:pStyle w:val="Paragrafoelenco"/>
              <w:numPr>
                <w:ilvl w:val="0"/>
                <w:numId w:val="38"/>
              </w:numPr>
              <w:spacing w:before="60" w:after="60"/>
              <w:ind w:left="448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CUP</w:t>
            </w:r>
          </w:p>
          <w:p w14:paraId="04F05B18" w14:textId="77777777" w:rsidR="00CE64F1" w:rsidRPr="007D1C43" w:rsidRDefault="00CE64F1" w:rsidP="00CE64F1">
            <w:pPr>
              <w:pStyle w:val="Paragrafoelenco"/>
              <w:numPr>
                <w:ilvl w:val="0"/>
                <w:numId w:val="38"/>
              </w:numPr>
              <w:spacing w:before="60" w:after="60"/>
              <w:ind w:left="448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CIG (ove pertinente)</w:t>
            </w:r>
          </w:p>
          <w:p w14:paraId="79720429" w14:textId="13E35F18" w:rsidR="00CE64F1" w:rsidRPr="007D1C43" w:rsidRDefault="00CE64F1" w:rsidP="00CE64F1">
            <w:pPr>
              <w:pStyle w:val="Paragrafoelenco"/>
              <w:numPr>
                <w:ilvl w:val="0"/>
                <w:numId w:val="38"/>
              </w:numPr>
              <w:spacing w:before="60" w:after="60"/>
              <w:ind w:left="448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riferimento al PNRR (missione, componente, investimento)?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329024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26169E58" w14:textId="5F76C663" w:rsidR="00CE64F1" w:rsidRPr="007D1C43" w:rsidRDefault="00B64A8C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886336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4CC55CC7" w14:textId="061A8236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2080128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4A850AB8" w14:textId="2D46F0F7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B64A8C" w:rsidRPr="007D1C43" w14:paraId="25727F6E" w14:textId="77777777" w:rsidTr="00F7622F">
        <w:tc>
          <w:tcPr>
            <w:tcW w:w="283" w:type="pct"/>
          </w:tcPr>
          <w:p w14:paraId="00F86989" w14:textId="659EDF65" w:rsidR="00B64A8C" w:rsidRPr="007D1C43" w:rsidRDefault="00B64A8C" w:rsidP="00B64A8C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4.8</w:t>
            </w:r>
          </w:p>
        </w:tc>
        <w:tc>
          <w:tcPr>
            <w:tcW w:w="3896" w:type="pct"/>
            <w:vAlign w:val="center"/>
          </w:tcPr>
          <w:p w14:paraId="54F54EC9" w14:textId="6770111A" w:rsidR="00B64A8C" w:rsidRPr="007D1C43" w:rsidRDefault="00B64A8C" w:rsidP="00B64A8C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Per tutti i documenti di spesa e di pagamento precedenti all’assegnazione del CUP, sono state adottate le misure correttive indicate nelle Linee guida per i SA, al fine di assicurarne la tracciabilità?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875225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61DC60B1" w14:textId="7AC0CE08" w:rsidR="00B64A8C" w:rsidRPr="007D1C43" w:rsidRDefault="00B64A8C" w:rsidP="00B64A8C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666857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5E764C47" w14:textId="687AD48D" w:rsidR="00B64A8C" w:rsidRPr="007D1C43" w:rsidRDefault="00B64A8C" w:rsidP="00B64A8C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793557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7B5921CC" w14:textId="4B3907C1" w:rsidR="00B64A8C" w:rsidRPr="007D1C43" w:rsidRDefault="00B64A8C" w:rsidP="00B64A8C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60AC53B6" w14:textId="77777777" w:rsidTr="00F7622F">
        <w:tc>
          <w:tcPr>
            <w:tcW w:w="283" w:type="pct"/>
          </w:tcPr>
          <w:p w14:paraId="6247B4AF" w14:textId="15A2E193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4.9</w:t>
            </w:r>
          </w:p>
        </w:tc>
        <w:tc>
          <w:tcPr>
            <w:tcW w:w="3896" w:type="pct"/>
            <w:vAlign w:val="center"/>
          </w:tcPr>
          <w:p w14:paraId="73EB942F" w14:textId="0B41B150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Se richiesta a rimborso, l’IVA rappresenta un costo sostenuto e non recuperabile?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724416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2FA0BD85" w14:textId="568B06B3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561977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44936744" w14:textId="2A4FAF2A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677802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65ED6E46" w14:textId="77DBAE2C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73739339" w14:textId="77777777" w:rsidTr="00F7622F">
        <w:tc>
          <w:tcPr>
            <w:tcW w:w="283" w:type="pct"/>
          </w:tcPr>
          <w:p w14:paraId="00EFF01A" w14:textId="3C8FAB95" w:rsidR="00CE64F1" w:rsidRPr="007D1C43" w:rsidRDefault="00CE64F1" w:rsidP="00CE64F1">
            <w:pPr>
              <w:spacing w:before="60" w:after="60"/>
              <w:ind w:right="-102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4.10</w:t>
            </w:r>
          </w:p>
        </w:tc>
        <w:tc>
          <w:tcPr>
            <w:tcW w:w="3896" w:type="pct"/>
            <w:vAlign w:val="center"/>
          </w:tcPr>
          <w:p w14:paraId="0FDAD609" w14:textId="18D5FD38" w:rsidR="00CE64F1" w:rsidRPr="007D1C43" w:rsidRDefault="00CE64F1" w:rsidP="00CE64F1">
            <w:pPr>
              <w:spacing w:before="60" w:after="60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Le spese rendicontate sono riferite, a livello temporale, al periodo di ammissibilità della spesa prevista dal PNRR (misure avviate a partire dal 1° febbraio 2020) e dall’Avviso/Progetto approvato (o dalla sua eventuale rimodulazione autorizzata dal MASE)?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2090078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5951E0C6" w14:textId="23B086F5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939126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3528F88A" w14:textId="3C728B23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580957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7FD397CD" w14:textId="5AD015C0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70167D93" w14:textId="77777777" w:rsidTr="00F7622F">
        <w:tc>
          <w:tcPr>
            <w:tcW w:w="283" w:type="pct"/>
          </w:tcPr>
          <w:p w14:paraId="57A9167D" w14:textId="5E472550" w:rsidR="00CE64F1" w:rsidRPr="007D1C43" w:rsidRDefault="00CE64F1" w:rsidP="00CE64F1">
            <w:pPr>
              <w:spacing w:before="60" w:after="60"/>
              <w:ind w:right="-102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4.11</w:t>
            </w:r>
          </w:p>
        </w:tc>
        <w:tc>
          <w:tcPr>
            <w:tcW w:w="3896" w:type="pct"/>
            <w:vAlign w:val="center"/>
          </w:tcPr>
          <w:p w14:paraId="0CD09BB9" w14:textId="3C95AE65" w:rsidR="00CE64F1" w:rsidRPr="007D1C43" w:rsidRDefault="00CE64F1" w:rsidP="00CE64F1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Le spese rendicontate sono rispondenti, in termini di tipologia e massimali di costo, a quelle contemplate dall’Avviso/Bando e dal quadro economico del Progetto approvato (o dalla sua eventuale rimodulazione autorizzata dal MASE)?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3857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39F2AFB2" w14:textId="6F816BC7" w:rsidR="00CE64F1" w:rsidRPr="007D1C43" w:rsidRDefault="009C24B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533699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2E4B0EF1" w14:textId="297E9DF0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218443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1088EDC6" w14:textId="706A77E1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33602E38" w14:textId="77777777" w:rsidTr="00097620">
        <w:tc>
          <w:tcPr>
            <w:tcW w:w="283" w:type="pct"/>
            <w:shd w:val="clear" w:color="auto" w:fill="FFC000" w:themeFill="accent4"/>
          </w:tcPr>
          <w:p w14:paraId="55FFE2A3" w14:textId="591CF3F3" w:rsidR="00CE64F1" w:rsidRPr="007D1C43" w:rsidRDefault="00CE64F1" w:rsidP="00CE64F1">
            <w:pPr>
              <w:spacing w:before="60" w:after="6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17" w:type="pct"/>
            <w:gridSpan w:val="4"/>
            <w:shd w:val="clear" w:color="auto" w:fill="FFC000" w:themeFill="accent4"/>
            <w:vAlign w:val="center"/>
          </w:tcPr>
          <w:p w14:paraId="14AA79A2" w14:textId="69F0944C" w:rsidR="00CE64F1" w:rsidRPr="007D1C43" w:rsidRDefault="00CE64F1" w:rsidP="00CE64F1">
            <w:pPr>
              <w:spacing w:before="60" w:after="60"/>
              <w:jc w:val="both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 w:cs="Calibri"/>
                <w:b/>
                <w:bCs/>
                <w:sz w:val="24"/>
                <w:szCs w:val="24"/>
              </w:rPr>
              <w:t>OPZIONE DI SEMPLIFICAZIONE DEI COSTI (</w:t>
            </w:r>
            <w:r w:rsidRPr="007D1C43">
              <w:rPr>
                <w:rFonts w:ascii="Garamond" w:hAnsi="Garamond"/>
                <w:b/>
                <w:bCs/>
                <w:sz w:val="24"/>
                <w:szCs w:val="24"/>
              </w:rPr>
              <w:t>rendicontazione a costi semplificati)</w:t>
            </w:r>
          </w:p>
          <w:p w14:paraId="43C365FE" w14:textId="02361732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(cfr. § 4.2.2.1 e § 4.2.2.3 “Fase operativa 2” delle Linee Guida SA)</w:t>
            </w:r>
          </w:p>
        </w:tc>
      </w:tr>
      <w:tr w:rsidR="00CE64F1" w:rsidRPr="007D1C43" w14:paraId="3AA6C0CA" w14:textId="77777777" w:rsidTr="00F7622F">
        <w:tc>
          <w:tcPr>
            <w:tcW w:w="283" w:type="pct"/>
          </w:tcPr>
          <w:p w14:paraId="0ABFD0D1" w14:textId="4265FC22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5.1</w:t>
            </w:r>
          </w:p>
        </w:tc>
        <w:tc>
          <w:tcPr>
            <w:tcW w:w="3896" w:type="pct"/>
            <w:vAlign w:val="center"/>
          </w:tcPr>
          <w:p w14:paraId="7BBA910D" w14:textId="5FF80717" w:rsidR="00CE64F1" w:rsidRPr="007D1C43" w:rsidRDefault="00CE64F1" w:rsidP="00CE64F1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</w:rPr>
            </w:pPr>
            <w:r w:rsidRPr="007D1C43">
              <w:rPr>
                <w:rFonts w:ascii="Garamond" w:hAnsi="Garamond" w:cs="Calibri"/>
                <w:sz w:val="24"/>
                <w:szCs w:val="24"/>
              </w:rPr>
              <w:t>In caso di ricorso alle opzioni di costo semplificato (costo unitario, tasso forfettario, etc.), è stata verificata la corretta determinazione del costo rendicontato in coerenza con quanto previsto nell’Avviso/Bando di riferimento o nella eventuale pertinente metodologia approvata dal MASE?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900973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599FBAC5" w14:textId="320F7A1E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413435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3F5BA997" w14:textId="62BCD907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hAnsi="Garamond"/>
                    <w:sz w:val="24"/>
                    <w:szCs w:val="24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1291972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3A85E816" w14:textId="3EC5987F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hAnsi="Garamond"/>
                    <w:sz w:val="24"/>
                    <w:szCs w:val="24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  <w:tr w:rsidR="00CE64F1" w:rsidRPr="007D1C43" w14:paraId="14C4F291" w14:textId="77777777" w:rsidTr="00F7622F">
        <w:tc>
          <w:tcPr>
            <w:tcW w:w="283" w:type="pct"/>
          </w:tcPr>
          <w:p w14:paraId="4D4E850C" w14:textId="0C534796" w:rsidR="00CE64F1" w:rsidRPr="007D1C43" w:rsidRDefault="00CE64F1" w:rsidP="00CE64F1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7D1C43">
              <w:rPr>
                <w:rFonts w:ascii="Garamond" w:hAnsi="Garamond"/>
                <w:sz w:val="24"/>
                <w:szCs w:val="24"/>
              </w:rPr>
              <w:t>5.2</w:t>
            </w:r>
          </w:p>
        </w:tc>
        <w:tc>
          <w:tcPr>
            <w:tcW w:w="3896" w:type="pct"/>
            <w:vAlign w:val="center"/>
          </w:tcPr>
          <w:p w14:paraId="5852FD91" w14:textId="5818D6A6" w:rsidR="00CE64F1" w:rsidRPr="007D1C43" w:rsidRDefault="00CE64F1" w:rsidP="00CE64F1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</w:rPr>
            </w:pPr>
            <w:r w:rsidRPr="007D1C43">
              <w:rPr>
                <w:rFonts w:ascii="Garamond" w:eastAsia="Times New Roman" w:hAnsi="Garamond"/>
                <w:sz w:val="24"/>
                <w:szCs w:val="24"/>
              </w:rPr>
              <w:t>Nella sezione “</w:t>
            </w:r>
            <w:r w:rsidRPr="007D1C43">
              <w:rPr>
                <w:rFonts w:ascii="Garamond" w:eastAsia="Times New Roman" w:hAnsi="Garamond"/>
                <w:i/>
                <w:iCs/>
                <w:color w:val="538135" w:themeColor="accent6" w:themeShade="BF"/>
                <w:sz w:val="24"/>
                <w:szCs w:val="24"/>
              </w:rPr>
              <w:t>Lista pagamenti a costi semplificati</w:t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” di </w:t>
            </w:r>
            <w:r w:rsidRPr="007D1C43">
              <w:rPr>
                <w:rFonts w:ascii="Garamond" w:hAnsi="Garamond" w:cs="Calibri"/>
                <w:noProof/>
                <w:sz w:val="24"/>
                <w:szCs w:val="24"/>
              </w:rPr>
              <w:drawing>
                <wp:inline distT="0" distB="0" distL="0" distR="0" wp14:anchorId="651AFC9C" wp14:editId="5759D01A">
                  <wp:extent cx="280745" cy="88724"/>
                  <wp:effectExtent l="0" t="0" r="5080" b="6985"/>
                  <wp:docPr id="1607340168" name="Immagin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85E583-8758-6862-87A4-24BB8C4016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Immagine 264">
                            <a:extLst>
                              <a:ext uri="{FF2B5EF4-FFF2-40B4-BE49-F238E27FC236}">
                                <a16:creationId xmlns:a16="http://schemas.microsoft.com/office/drawing/2014/main" id="{7985E583-8758-6862-87A4-24BB8C4016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45" cy="8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1C43">
              <w:rPr>
                <w:rFonts w:ascii="Garamond" w:eastAsia="Times New Roman" w:hAnsi="Garamond"/>
                <w:sz w:val="24"/>
                <w:szCs w:val="24"/>
              </w:rPr>
              <w:t xml:space="preserve"> è</w:t>
            </w:r>
            <w:r w:rsidRPr="007D1C43">
              <w:rPr>
                <w:rFonts w:ascii="Garamond" w:hAnsi="Garamond" w:cs="Calibri"/>
                <w:sz w:val="24"/>
                <w:szCs w:val="24"/>
              </w:rPr>
              <w:t xml:space="preserve"> stata caricata tutta la documentazione, debitamente sottoscritta, richiesta ai fini dell’applicazione dell’opzione di costo semplificato, come previsto nell’Avviso/Bando di riferimento o nella eventuale pertinente metodologia approvata dal MASE?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37612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02D68636" w14:textId="02B13D01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1993371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3" w:type="pct"/>
              </w:tcPr>
              <w:p w14:paraId="7AE7739F" w14:textId="4C293D0B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sz w:val="24"/>
              <w:szCs w:val="24"/>
              <w:lang w:eastAsia="it-IT"/>
            </w:rPr>
            <w:id w:val="-902909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5" w:type="pct"/>
              </w:tcPr>
              <w:p w14:paraId="1C4B88D6" w14:textId="2D1FD067" w:rsidR="00CE64F1" w:rsidRPr="007D1C43" w:rsidRDefault="00CE64F1" w:rsidP="00CE64F1">
                <w:pPr>
                  <w:spacing w:before="60" w:after="60"/>
                  <w:jc w:val="center"/>
                  <w:rPr>
                    <w:rFonts w:ascii="Garamond" w:eastAsia="Times New Roman" w:hAnsi="Garamond" w:cs="Times New Roman"/>
                    <w:b/>
                    <w:bCs/>
                    <w:sz w:val="24"/>
                    <w:szCs w:val="24"/>
                    <w:lang w:eastAsia="it-IT"/>
                  </w:rPr>
                </w:pPr>
                <w:r w:rsidRPr="007D1C43"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p>
            </w:tc>
          </w:sdtContent>
        </w:sdt>
      </w:tr>
    </w:tbl>
    <w:p w14:paraId="7AF851BC" w14:textId="77777777" w:rsidR="003A2A77" w:rsidRPr="007D1C43" w:rsidRDefault="003A2A77" w:rsidP="000F7D3E">
      <w:pPr>
        <w:spacing w:after="0"/>
        <w:jc w:val="both"/>
        <w:rPr>
          <w:rFonts w:ascii="Garamond" w:hAnsi="Garamond"/>
          <w:b/>
          <w:bCs/>
          <w:sz w:val="24"/>
          <w:szCs w:val="24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AF4A4A" w14:paraId="4277AA4A" w14:textId="77777777" w:rsidTr="00F7622F">
        <w:tc>
          <w:tcPr>
            <w:tcW w:w="10060" w:type="dxa"/>
          </w:tcPr>
          <w:p w14:paraId="240A7877" w14:textId="43320F1C" w:rsidR="00AF4A4A" w:rsidRDefault="00F942E7" w:rsidP="00AF4A4A">
            <w:pPr>
              <w:jc w:val="both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D1C43">
              <w:rPr>
                <w:rFonts w:ascii="Garamond" w:hAnsi="Garamond"/>
                <w:b/>
                <w:bCs/>
                <w:sz w:val="24"/>
                <w:szCs w:val="24"/>
              </w:rPr>
              <w:t>NOTE</w:t>
            </w:r>
            <w:r w:rsidR="00AF4A4A" w:rsidRPr="007D1C43">
              <w:rPr>
                <w:rFonts w:ascii="Garamond" w:hAnsi="Garamond"/>
                <w:b/>
                <w:bCs/>
                <w:sz w:val="24"/>
                <w:szCs w:val="24"/>
              </w:rPr>
              <w:t>:</w:t>
            </w:r>
            <w:r w:rsidR="00AF4A4A"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</w:p>
          <w:p w14:paraId="005D2F39" w14:textId="77777777" w:rsidR="00AF4A4A" w:rsidRDefault="00AF4A4A" w:rsidP="000F7D3E">
            <w:pPr>
              <w:jc w:val="both"/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0220E180" w14:textId="77777777" w:rsidR="00AF4A4A" w:rsidRDefault="00AF4A4A" w:rsidP="000F7D3E">
            <w:pPr>
              <w:jc w:val="both"/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4EF2369D" w14:textId="6457FB1D" w:rsidR="00AF4A4A" w:rsidRPr="00AF4A4A" w:rsidRDefault="00AF4A4A" w:rsidP="00AF4A4A">
      <w:pPr>
        <w:jc w:val="both"/>
        <w:rPr>
          <w:rFonts w:ascii="Garamond" w:hAnsi="Garamond"/>
          <w:b/>
          <w:bCs/>
          <w:sz w:val="2"/>
          <w:szCs w:val="2"/>
        </w:rPr>
      </w:pPr>
    </w:p>
    <w:sectPr w:rsidR="00AF4A4A" w:rsidRPr="00AF4A4A" w:rsidSect="00F7622F">
      <w:headerReference w:type="default" r:id="rId12"/>
      <w:footerReference w:type="default" r:id="rId13"/>
      <w:headerReference w:type="first" r:id="rId14"/>
      <w:pgSz w:w="11906" w:h="16838"/>
      <w:pgMar w:top="1418" w:right="1021" w:bottom="1135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675F2" w14:textId="77777777" w:rsidR="00643AF1" w:rsidRDefault="00643AF1" w:rsidP="00482081">
      <w:pPr>
        <w:spacing w:after="0" w:line="240" w:lineRule="auto"/>
      </w:pPr>
      <w:r>
        <w:separator/>
      </w:r>
    </w:p>
  </w:endnote>
  <w:endnote w:type="continuationSeparator" w:id="0">
    <w:p w14:paraId="6A6AB2FE" w14:textId="77777777" w:rsidR="00643AF1" w:rsidRDefault="00643AF1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6017021"/>
      <w:docPartObj>
        <w:docPartGallery w:val="Page Numbers (Bottom of Page)"/>
        <w:docPartUnique/>
      </w:docPartObj>
    </w:sdtPr>
    <w:sdtContent>
      <w:p w14:paraId="667F2C59" w14:textId="61465926" w:rsidR="00CF5EF5" w:rsidRDefault="00CF5EF5" w:rsidP="00947144">
        <w:pPr>
          <w:pStyle w:val="Pidipagina"/>
          <w:tabs>
            <w:tab w:val="clear" w:pos="9638"/>
            <w:tab w:val="right" w:pos="9781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53C66" w14:textId="77777777" w:rsidR="00643AF1" w:rsidRDefault="00643AF1" w:rsidP="00482081">
      <w:pPr>
        <w:spacing w:after="0" w:line="240" w:lineRule="auto"/>
      </w:pPr>
      <w:r>
        <w:separator/>
      </w:r>
    </w:p>
  </w:footnote>
  <w:footnote w:type="continuationSeparator" w:id="0">
    <w:p w14:paraId="7E5BE9BB" w14:textId="77777777" w:rsidR="00643AF1" w:rsidRDefault="00643AF1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3BDC58CA" w:rsidR="00EA1ACC" w:rsidRDefault="00F942E7">
    <w:pPr>
      <w:pStyle w:val="Intestazione"/>
    </w:pPr>
    <w:r w:rsidRPr="00DF7E72">
      <w:rPr>
        <w:noProof/>
      </w:rPr>
      <w:drawing>
        <wp:anchor distT="0" distB="0" distL="114300" distR="114300" simplePos="0" relativeHeight="251658240" behindDoc="1" locked="0" layoutInCell="1" allowOverlap="1" wp14:anchorId="6F677A35" wp14:editId="29EFC884">
          <wp:simplePos x="0" y="0"/>
          <wp:positionH relativeFrom="column">
            <wp:posOffset>4203456</wp:posOffset>
          </wp:positionH>
          <wp:positionV relativeFrom="paragraph">
            <wp:posOffset>-179167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2029819686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3ED4EBB1" wp14:editId="73B76623">
          <wp:simplePos x="0" y="0"/>
          <wp:positionH relativeFrom="column">
            <wp:posOffset>118745</wp:posOffset>
          </wp:positionH>
          <wp:positionV relativeFrom="paragraph">
            <wp:posOffset>-219270</wp:posOffset>
          </wp:positionV>
          <wp:extent cx="1576705" cy="412115"/>
          <wp:effectExtent l="0" t="0" r="4445" b="6985"/>
          <wp:wrapNone/>
          <wp:docPr id="651313036" name="Immagine 65131303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7192" w:rsidRPr="00DF7E72">
      <w:rPr>
        <w:noProof/>
      </w:rPr>
      <w:drawing>
        <wp:anchor distT="0" distB="0" distL="114300" distR="114300" simplePos="0" relativeHeight="251657216" behindDoc="1" locked="0" layoutInCell="1" allowOverlap="1" wp14:anchorId="3693C3B7" wp14:editId="099D7438">
          <wp:simplePos x="0" y="0"/>
          <wp:positionH relativeFrom="column">
            <wp:posOffset>7219315</wp:posOffset>
          </wp:positionH>
          <wp:positionV relativeFrom="paragraph">
            <wp:posOffset>-296849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1600455524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34616" w14:textId="6D687EBD" w:rsidR="00F7622F" w:rsidRDefault="00F7622F">
    <w:pPr>
      <w:pStyle w:val="Intestazione"/>
    </w:pPr>
    <w:r w:rsidRPr="00DF7E72">
      <w:rPr>
        <w:noProof/>
      </w:rPr>
      <w:drawing>
        <wp:anchor distT="0" distB="0" distL="114300" distR="114300" simplePos="0" relativeHeight="251661312" behindDoc="1" locked="0" layoutInCell="1" allowOverlap="1" wp14:anchorId="235E8ADF" wp14:editId="531A659C">
          <wp:simplePos x="0" y="0"/>
          <wp:positionH relativeFrom="column">
            <wp:posOffset>4234180</wp:posOffset>
          </wp:positionH>
          <wp:positionV relativeFrom="paragraph">
            <wp:posOffset>-124290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1411598404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571CDF5" wp14:editId="3D1F3385">
          <wp:simplePos x="0" y="0"/>
          <wp:positionH relativeFrom="column">
            <wp:posOffset>61414</wp:posOffset>
          </wp:positionH>
          <wp:positionV relativeFrom="paragraph">
            <wp:posOffset>-123465</wp:posOffset>
          </wp:positionV>
          <wp:extent cx="1576705" cy="412115"/>
          <wp:effectExtent l="0" t="0" r="4445" b="6985"/>
          <wp:wrapNone/>
          <wp:docPr id="1422992668" name="Immagine 142299266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45A01"/>
    <w:multiLevelType w:val="hybridMultilevel"/>
    <w:tmpl w:val="F75647C2"/>
    <w:lvl w:ilvl="0" w:tplc="2FB48D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877C2"/>
    <w:multiLevelType w:val="hybridMultilevel"/>
    <w:tmpl w:val="536CDEE2"/>
    <w:lvl w:ilvl="0" w:tplc="14683D8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A63E9"/>
    <w:multiLevelType w:val="hybridMultilevel"/>
    <w:tmpl w:val="480E92D2"/>
    <w:lvl w:ilvl="0" w:tplc="48F8DD2A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24CA1"/>
    <w:multiLevelType w:val="hybridMultilevel"/>
    <w:tmpl w:val="BA4C7FE8"/>
    <w:lvl w:ilvl="0" w:tplc="BD20F51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036EF"/>
    <w:multiLevelType w:val="hybridMultilevel"/>
    <w:tmpl w:val="69CEA376"/>
    <w:lvl w:ilvl="0" w:tplc="EB54B8C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A36E4"/>
    <w:multiLevelType w:val="hybridMultilevel"/>
    <w:tmpl w:val="496055FC"/>
    <w:lvl w:ilvl="0" w:tplc="60DA0C82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978F2"/>
    <w:multiLevelType w:val="hybridMultilevel"/>
    <w:tmpl w:val="6568C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95EEB"/>
    <w:multiLevelType w:val="hybridMultilevel"/>
    <w:tmpl w:val="D3F86A84"/>
    <w:lvl w:ilvl="0" w:tplc="2DE4D96E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046D6E"/>
    <w:multiLevelType w:val="hybridMultilevel"/>
    <w:tmpl w:val="7A547E62"/>
    <w:lvl w:ilvl="0" w:tplc="B218DFAC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1" w15:restartNumberingAfterBreak="0">
    <w:nsid w:val="4A89377E"/>
    <w:multiLevelType w:val="hybridMultilevel"/>
    <w:tmpl w:val="A4FE1DA6"/>
    <w:lvl w:ilvl="0" w:tplc="F12490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C9276C"/>
    <w:multiLevelType w:val="hybridMultilevel"/>
    <w:tmpl w:val="41745C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D963A5"/>
    <w:multiLevelType w:val="hybridMultilevel"/>
    <w:tmpl w:val="D5EE9958"/>
    <w:lvl w:ilvl="0" w:tplc="8F4AA5DE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2790C"/>
    <w:multiLevelType w:val="hybridMultilevel"/>
    <w:tmpl w:val="057A87CE"/>
    <w:lvl w:ilvl="0" w:tplc="3E5832D2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A3CBF"/>
    <w:multiLevelType w:val="hybridMultilevel"/>
    <w:tmpl w:val="BE72D076"/>
    <w:lvl w:ilvl="0" w:tplc="6EB6A65C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A6D85"/>
    <w:multiLevelType w:val="hybridMultilevel"/>
    <w:tmpl w:val="605C44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71180C"/>
    <w:multiLevelType w:val="hybridMultilevel"/>
    <w:tmpl w:val="D5944162"/>
    <w:lvl w:ilvl="0" w:tplc="1F9AA22A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2E01E7"/>
    <w:multiLevelType w:val="hybridMultilevel"/>
    <w:tmpl w:val="D772A9A0"/>
    <w:lvl w:ilvl="0" w:tplc="F4226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C7490"/>
    <w:multiLevelType w:val="hybridMultilevel"/>
    <w:tmpl w:val="D16215F4"/>
    <w:lvl w:ilvl="0" w:tplc="7C3A2AF2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E04F05"/>
    <w:multiLevelType w:val="hybridMultilevel"/>
    <w:tmpl w:val="1B76D248"/>
    <w:lvl w:ilvl="0" w:tplc="DEA4C6C6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522724">
    <w:abstractNumId w:val="8"/>
  </w:num>
  <w:num w:numId="2" w16cid:durableId="1329400547">
    <w:abstractNumId w:val="14"/>
  </w:num>
  <w:num w:numId="3" w16cid:durableId="1952936057">
    <w:abstractNumId w:val="11"/>
  </w:num>
  <w:num w:numId="4" w16cid:durableId="1005130160">
    <w:abstractNumId w:val="5"/>
  </w:num>
  <w:num w:numId="5" w16cid:durableId="1604916322">
    <w:abstractNumId w:val="28"/>
  </w:num>
  <w:num w:numId="6" w16cid:durableId="1061945381">
    <w:abstractNumId w:val="27"/>
  </w:num>
  <w:num w:numId="7" w16cid:durableId="1476332959">
    <w:abstractNumId w:val="10"/>
  </w:num>
  <w:num w:numId="8" w16cid:durableId="2103647093">
    <w:abstractNumId w:val="22"/>
  </w:num>
  <w:num w:numId="9" w16cid:durableId="1195116888">
    <w:abstractNumId w:val="3"/>
  </w:num>
  <w:num w:numId="10" w16cid:durableId="841893747">
    <w:abstractNumId w:val="32"/>
  </w:num>
  <w:num w:numId="11" w16cid:durableId="1418358774">
    <w:abstractNumId w:val="36"/>
  </w:num>
  <w:num w:numId="12" w16cid:durableId="948318249">
    <w:abstractNumId w:val="34"/>
  </w:num>
  <w:num w:numId="13" w16cid:durableId="36709213">
    <w:abstractNumId w:val="20"/>
  </w:num>
  <w:num w:numId="14" w16cid:durableId="222643357">
    <w:abstractNumId w:val="17"/>
  </w:num>
  <w:num w:numId="15" w16cid:durableId="469903167">
    <w:abstractNumId w:val="1"/>
  </w:num>
  <w:num w:numId="16" w16cid:durableId="1168908365">
    <w:abstractNumId w:val="29"/>
  </w:num>
  <w:num w:numId="17" w16cid:durableId="1459643765">
    <w:abstractNumId w:val="0"/>
  </w:num>
  <w:num w:numId="18" w16cid:durableId="895160934">
    <w:abstractNumId w:val="12"/>
  </w:num>
  <w:num w:numId="19" w16cid:durableId="555118619">
    <w:abstractNumId w:val="33"/>
  </w:num>
  <w:num w:numId="20" w16cid:durableId="825434502">
    <w:abstractNumId w:val="18"/>
  </w:num>
  <w:num w:numId="21" w16cid:durableId="395324325">
    <w:abstractNumId w:val="15"/>
  </w:num>
  <w:num w:numId="22" w16cid:durableId="1643851050">
    <w:abstractNumId w:val="24"/>
  </w:num>
  <w:num w:numId="23" w16cid:durableId="910389572">
    <w:abstractNumId w:val="2"/>
  </w:num>
  <w:num w:numId="24" w16cid:durableId="239295433">
    <w:abstractNumId w:val="23"/>
  </w:num>
  <w:num w:numId="25" w16cid:durableId="2032026166">
    <w:abstractNumId w:val="4"/>
  </w:num>
  <w:num w:numId="26" w16cid:durableId="417140685">
    <w:abstractNumId w:val="30"/>
  </w:num>
  <w:num w:numId="27" w16cid:durableId="1308512375">
    <w:abstractNumId w:val="6"/>
  </w:num>
  <w:num w:numId="28" w16cid:durableId="1930387952">
    <w:abstractNumId w:val="9"/>
  </w:num>
  <w:num w:numId="29" w16cid:durableId="1044058339">
    <w:abstractNumId w:val="26"/>
  </w:num>
  <w:num w:numId="30" w16cid:durableId="1949391038">
    <w:abstractNumId w:val="37"/>
  </w:num>
  <w:num w:numId="31" w16cid:durableId="293294114">
    <w:abstractNumId w:val="7"/>
  </w:num>
  <w:num w:numId="32" w16cid:durableId="659239653">
    <w:abstractNumId w:val="21"/>
  </w:num>
  <w:num w:numId="33" w16cid:durableId="196625838">
    <w:abstractNumId w:val="39"/>
  </w:num>
  <w:num w:numId="34" w16cid:durableId="929972920">
    <w:abstractNumId w:val="19"/>
  </w:num>
  <w:num w:numId="35" w16cid:durableId="1343625891">
    <w:abstractNumId w:val="31"/>
  </w:num>
  <w:num w:numId="36" w16cid:durableId="2099985602">
    <w:abstractNumId w:val="13"/>
  </w:num>
  <w:num w:numId="37" w16cid:durableId="112797876">
    <w:abstractNumId w:val="38"/>
  </w:num>
  <w:num w:numId="38" w16cid:durableId="1970549311">
    <w:abstractNumId w:val="25"/>
  </w:num>
  <w:num w:numId="39" w16cid:durableId="1860968923">
    <w:abstractNumId w:val="16"/>
  </w:num>
  <w:num w:numId="40" w16cid:durableId="214256962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569C"/>
    <w:rsid w:val="00023801"/>
    <w:rsid w:val="0002593F"/>
    <w:rsid w:val="000265F3"/>
    <w:rsid w:val="00030E66"/>
    <w:rsid w:val="00033A62"/>
    <w:rsid w:val="00035A13"/>
    <w:rsid w:val="000477E1"/>
    <w:rsid w:val="00052FEF"/>
    <w:rsid w:val="00053327"/>
    <w:rsid w:val="00055AC7"/>
    <w:rsid w:val="00056A7D"/>
    <w:rsid w:val="000604DF"/>
    <w:rsid w:val="0006363B"/>
    <w:rsid w:val="00066677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97620"/>
    <w:rsid w:val="000A1BDF"/>
    <w:rsid w:val="000A2102"/>
    <w:rsid w:val="000B0B9C"/>
    <w:rsid w:val="000B1AE7"/>
    <w:rsid w:val="000B2DC8"/>
    <w:rsid w:val="000B7E99"/>
    <w:rsid w:val="000C6E6B"/>
    <w:rsid w:val="000D03AF"/>
    <w:rsid w:val="000D04D3"/>
    <w:rsid w:val="000D26E9"/>
    <w:rsid w:val="000D4866"/>
    <w:rsid w:val="000D4C01"/>
    <w:rsid w:val="000E3D71"/>
    <w:rsid w:val="000F0161"/>
    <w:rsid w:val="000F2303"/>
    <w:rsid w:val="000F4376"/>
    <w:rsid w:val="000F5964"/>
    <w:rsid w:val="000F7D3E"/>
    <w:rsid w:val="001016AC"/>
    <w:rsid w:val="00106A75"/>
    <w:rsid w:val="00112139"/>
    <w:rsid w:val="0011240A"/>
    <w:rsid w:val="0011527D"/>
    <w:rsid w:val="00123645"/>
    <w:rsid w:val="00127AC0"/>
    <w:rsid w:val="00133417"/>
    <w:rsid w:val="00143C22"/>
    <w:rsid w:val="00144CA7"/>
    <w:rsid w:val="001510B1"/>
    <w:rsid w:val="00151D97"/>
    <w:rsid w:val="00162DC5"/>
    <w:rsid w:val="001700A6"/>
    <w:rsid w:val="00173E2C"/>
    <w:rsid w:val="001776F0"/>
    <w:rsid w:val="00177D79"/>
    <w:rsid w:val="00180D25"/>
    <w:rsid w:val="00183215"/>
    <w:rsid w:val="0018401B"/>
    <w:rsid w:val="00184D16"/>
    <w:rsid w:val="00184EE4"/>
    <w:rsid w:val="0018516F"/>
    <w:rsid w:val="0018658C"/>
    <w:rsid w:val="0019304C"/>
    <w:rsid w:val="001963A8"/>
    <w:rsid w:val="00196A75"/>
    <w:rsid w:val="00196AE9"/>
    <w:rsid w:val="001A0B6C"/>
    <w:rsid w:val="001B0A82"/>
    <w:rsid w:val="001B0D01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4530"/>
    <w:rsid w:val="001F511B"/>
    <w:rsid w:val="00204405"/>
    <w:rsid w:val="00205800"/>
    <w:rsid w:val="00211F74"/>
    <w:rsid w:val="00214B78"/>
    <w:rsid w:val="00215D77"/>
    <w:rsid w:val="00217490"/>
    <w:rsid w:val="00217CEF"/>
    <w:rsid w:val="00217E84"/>
    <w:rsid w:val="002203C4"/>
    <w:rsid w:val="00221C98"/>
    <w:rsid w:val="00223D47"/>
    <w:rsid w:val="0022487F"/>
    <w:rsid w:val="00224A46"/>
    <w:rsid w:val="002419E8"/>
    <w:rsid w:val="00253E6A"/>
    <w:rsid w:val="00260C69"/>
    <w:rsid w:val="00261237"/>
    <w:rsid w:val="002759A7"/>
    <w:rsid w:val="002852B5"/>
    <w:rsid w:val="0029030A"/>
    <w:rsid w:val="002968A3"/>
    <w:rsid w:val="0029693C"/>
    <w:rsid w:val="002A0052"/>
    <w:rsid w:val="002A6624"/>
    <w:rsid w:val="002A683F"/>
    <w:rsid w:val="002A7580"/>
    <w:rsid w:val="002B5087"/>
    <w:rsid w:val="002B70E2"/>
    <w:rsid w:val="002C1E0C"/>
    <w:rsid w:val="002C2B51"/>
    <w:rsid w:val="002C6F5A"/>
    <w:rsid w:val="002D1D81"/>
    <w:rsid w:val="002D3812"/>
    <w:rsid w:val="002D7299"/>
    <w:rsid w:val="002E17B6"/>
    <w:rsid w:val="002E2580"/>
    <w:rsid w:val="002E33F9"/>
    <w:rsid w:val="002E39EF"/>
    <w:rsid w:val="002E463F"/>
    <w:rsid w:val="002E75BD"/>
    <w:rsid w:val="002F0686"/>
    <w:rsid w:val="002F1050"/>
    <w:rsid w:val="002F24AE"/>
    <w:rsid w:val="002F6AB9"/>
    <w:rsid w:val="00307B98"/>
    <w:rsid w:val="00310A14"/>
    <w:rsid w:val="00310A91"/>
    <w:rsid w:val="003151F6"/>
    <w:rsid w:val="0031562F"/>
    <w:rsid w:val="00323442"/>
    <w:rsid w:val="00336949"/>
    <w:rsid w:val="00340630"/>
    <w:rsid w:val="00343AAF"/>
    <w:rsid w:val="00350AB6"/>
    <w:rsid w:val="003543C1"/>
    <w:rsid w:val="00354791"/>
    <w:rsid w:val="00356E0E"/>
    <w:rsid w:val="003577B8"/>
    <w:rsid w:val="00360020"/>
    <w:rsid w:val="003603DA"/>
    <w:rsid w:val="00365D65"/>
    <w:rsid w:val="00373883"/>
    <w:rsid w:val="00373AB0"/>
    <w:rsid w:val="00375FFA"/>
    <w:rsid w:val="00380781"/>
    <w:rsid w:val="00393664"/>
    <w:rsid w:val="003A2A77"/>
    <w:rsid w:val="003A3F9E"/>
    <w:rsid w:val="003A6ABD"/>
    <w:rsid w:val="003A7C8B"/>
    <w:rsid w:val="003A7CF5"/>
    <w:rsid w:val="003B25B7"/>
    <w:rsid w:val="003B7A49"/>
    <w:rsid w:val="003C3DFF"/>
    <w:rsid w:val="003C429B"/>
    <w:rsid w:val="003C482A"/>
    <w:rsid w:val="003D17A9"/>
    <w:rsid w:val="003D228D"/>
    <w:rsid w:val="003D4DD6"/>
    <w:rsid w:val="003E033A"/>
    <w:rsid w:val="003E05DD"/>
    <w:rsid w:val="003E3109"/>
    <w:rsid w:val="003E3E11"/>
    <w:rsid w:val="003E49E7"/>
    <w:rsid w:val="003E7E6E"/>
    <w:rsid w:val="003F1C5E"/>
    <w:rsid w:val="003F5DD3"/>
    <w:rsid w:val="00403FB9"/>
    <w:rsid w:val="004103CC"/>
    <w:rsid w:val="00410586"/>
    <w:rsid w:val="00413B88"/>
    <w:rsid w:val="004177F7"/>
    <w:rsid w:val="0041798A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46EEB"/>
    <w:rsid w:val="004529FB"/>
    <w:rsid w:val="00453698"/>
    <w:rsid w:val="00453968"/>
    <w:rsid w:val="00460167"/>
    <w:rsid w:val="00460BF9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85426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A75C6"/>
    <w:rsid w:val="004B48E5"/>
    <w:rsid w:val="004B591D"/>
    <w:rsid w:val="004B5CE7"/>
    <w:rsid w:val="004B6DBA"/>
    <w:rsid w:val="004B7B00"/>
    <w:rsid w:val="004C155C"/>
    <w:rsid w:val="004C2DE2"/>
    <w:rsid w:val="004D15C0"/>
    <w:rsid w:val="004D1659"/>
    <w:rsid w:val="004D7242"/>
    <w:rsid w:val="004E0C8F"/>
    <w:rsid w:val="004E41B4"/>
    <w:rsid w:val="004E67A0"/>
    <w:rsid w:val="004F0EE4"/>
    <w:rsid w:val="004F1D59"/>
    <w:rsid w:val="004F29AA"/>
    <w:rsid w:val="004F46F5"/>
    <w:rsid w:val="00504581"/>
    <w:rsid w:val="00507668"/>
    <w:rsid w:val="00510305"/>
    <w:rsid w:val="00512132"/>
    <w:rsid w:val="00512475"/>
    <w:rsid w:val="00514640"/>
    <w:rsid w:val="005146D8"/>
    <w:rsid w:val="0051494C"/>
    <w:rsid w:val="005162E6"/>
    <w:rsid w:val="005201A3"/>
    <w:rsid w:val="005242F1"/>
    <w:rsid w:val="00525CE7"/>
    <w:rsid w:val="00526782"/>
    <w:rsid w:val="00527F1E"/>
    <w:rsid w:val="00533F90"/>
    <w:rsid w:val="00534CEB"/>
    <w:rsid w:val="00550C86"/>
    <w:rsid w:val="005621C8"/>
    <w:rsid w:val="00563C1A"/>
    <w:rsid w:val="0056538E"/>
    <w:rsid w:val="00566083"/>
    <w:rsid w:val="00566FFE"/>
    <w:rsid w:val="005711DA"/>
    <w:rsid w:val="005726DD"/>
    <w:rsid w:val="00574A74"/>
    <w:rsid w:val="00575213"/>
    <w:rsid w:val="005772E3"/>
    <w:rsid w:val="005838DD"/>
    <w:rsid w:val="00584314"/>
    <w:rsid w:val="005903F0"/>
    <w:rsid w:val="00590A1D"/>
    <w:rsid w:val="00590EA9"/>
    <w:rsid w:val="0059362E"/>
    <w:rsid w:val="005A50FB"/>
    <w:rsid w:val="005A7FAE"/>
    <w:rsid w:val="005B017A"/>
    <w:rsid w:val="005B11F2"/>
    <w:rsid w:val="005C1D85"/>
    <w:rsid w:val="005C3A4E"/>
    <w:rsid w:val="005D2E67"/>
    <w:rsid w:val="005D6A68"/>
    <w:rsid w:val="005E0007"/>
    <w:rsid w:val="005E47E6"/>
    <w:rsid w:val="005F381A"/>
    <w:rsid w:val="005F3AA5"/>
    <w:rsid w:val="005F633C"/>
    <w:rsid w:val="0060517D"/>
    <w:rsid w:val="00614768"/>
    <w:rsid w:val="00614C89"/>
    <w:rsid w:val="006174D6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3AF1"/>
    <w:rsid w:val="00645D1F"/>
    <w:rsid w:val="00646E32"/>
    <w:rsid w:val="00653AE9"/>
    <w:rsid w:val="00654A34"/>
    <w:rsid w:val="00656691"/>
    <w:rsid w:val="00656A1D"/>
    <w:rsid w:val="00662157"/>
    <w:rsid w:val="00662F4E"/>
    <w:rsid w:val="00664C0B"/>
    <w:rsid w:val="00670B9D"/>
    <w:rsid w:val="00672F3C"/>
    <w:rsid w:val="00677DD3"/>
    <w:rsid w:val="00691003"/>
    <w:rsid w:val="006979D5"/>
    <w:rsid w:val="006A4784"/>
    <w:rsid w:val="006A5792"/>
    <w:rsid w:val="006A5A39"/>
    <w:rsid w:val="006A67C8"/>
    <w:rsid w:val="006B4144"/>
    <w:rsid w:val="006B6527"/>
    <w:rsid w:val="006B7B2B"/>
    <w:rsid w:val="006C36A4"/>
    <w:rsid w:val="006C3BE7"/>
    <w:rsid w:val="006D2967"/>
    <w:rsid w:val="006E04C8"/>
    <w:rsid w:val="006E1831"/>
    <w:rsid w:val="006E7C55"/>
    <w:rsid w:val="006F4625"/>
    <w:rsid w:val="007001D4"/>
    <w:rsid w:val="00705B90"/>
    <w:rsid w:val="00707431"/>
    <w:rsid w:val="00711C48"/>
    <w:rsid w:val="007149CD"/>
    <w:rsid w:val="00715A3D"/>
    <w:rsid w:val="00720962"/>
    <w:rsid w:val="00726383"/>
    <w:rsid w:val="00726D0B"/>
    <w:rsid w:val="0072727F"/>
    <w:rsid w:val="007345AB"/>
    <w:rsid w:val="00735232"/>
    <w:rsid w:val="00743F8B"/>
    <w:rsid w:val="0074487B"/>
    <w:rsid w:val="007463FF"/>
    <w:rsid w:val="00747EE6"/>
    <w:rsid w:val="007514E1"/>
    <w:rsid w:val="00755F18"/>
    <w:rsid w:val="00760C41"/>
    <w:rsid w:val="00764554"/>
    <w:rsid w:val="0076489C"/>
    <w:rsid w:val="00764F28"/>
    <w:rsid w:val="0076754A"/>
    <w:rsid w:val="0077007A"/>
    <w:rsid w:val="0077326A"/>
    <w:rsid w:val="00787627"/>
    <w:rsid w:val="0079789C"/>
    <w:rsid w:val="007A092E"/>
    <w:rsid w:val="007B4706"/>
    <w:rsid w:val="007B6BB7"/>
    <w:rsid w:val="007B79B5"/>
    <w:rsid w:val="007C1701"/>
    <w:rsid w:val="007C4BDC"/>
    <w:rsid w:val="007C69FF"/>
    <w:rsid w:val="007D0B16"/>
    <w:rsid w:val="007D1C43"/>
    <w:rsid w:val="007D5FB8"/>
    <w:rsid w:val="007E053E"/>
    <w:rsid w:val="007E12EF"/>
    <w:rsid w:val="007E332B"/>
    <w:rsid w:val="007F1D6F"/>
    <w:rsid w:val="007F28CD"/>
    <w:rsid w:val="007F7D9A"/>
    <w:rsid w:val="00803599"/>
    <w:rsid w:val="0080640C"/>
    <w:rsid w:val="00810CAE"/>
    <w:rsid w:val="00820392"/>
    <w:rsid w:val="00825C44"/>
    <w:rsid w:val="00830215"/>
    <w:rsid w:val="00832ACF"/>
    <w:rsid w:val="00835703"/>
    <w:rsid w:val="00840693"/>
    <w:rsid w:val="00842E19"/>
    <w:rsid w:val="0084313B"/>
    <w:rsid w:val="00843557"/>
    <w:rsid w:val="008458DA"/>
    <w:rsid w:val="008466BF"/>
    <w:rsid w:val="00847F58"/>
    <w:rsid w:val="00850DD8"/>
    <w:rsid w:val="00851666"/>
    <w:rsid w:val="008543C4"/>
    <w:rsid w:val="00861320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1E48"/>
    <w:rsid w:val="00892789"/>
    <w:rsid w:val="00893010"/>
    <w:rsid w:val="008B0689"/>
    <w:rsid w:val="008B0C78"/>
    <w:rsid w:val="008B1065"/>
    <w:rsid w:val="008B215B"/>
    <w:rsid w:val="008B3375"/>
    <w:rsid w:val="008B3AAD"/>
    <w:rsid w:val="008B4566"/>
    <w:rsid w:val="008C0996"/>
    <w:rsid w:val="008C3730"/>
    <w:rsid w:val="008C77D0"/>
    <w:rsid w:val="008C7F16"/>
    <w:rsid w:val="008D467E"/>
    <w:rsid w:val="008D530C"/>
    <w:rsid w:val="008D5E5E"/>
    <w:rsid w:val="008E0556"/>
    <w:rsid w:val="008E0C5C"/>
    <w:rsid w:val="008E1D6F"/>
    <w:rsid w:val="008E2889"/>
    <w:rsid w:val="008E617D"/>
    <w:rsid w:val="008E6785"/>
    <w:rsid w:val="008F0964"/>
    <w:rsid w:val="008F104D"/>
    <w:rsid w:val="008F7192"/>
    <w:rsid w:val="00903155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4402E"/>
    <w:rsid w:val="00944114"/>
    <w:rsid w:val="00947144"/>
    <w:rsid w:val="0094785C"/>
    <w:rsid w:val="00952FD7"/>
    <w:rsid w:val="0095625A"/>
    <w:rsid w:val="009573D1"/>
    <w:rsid w:val="00960485"/>
    <w:rsid w:val="009653AE"/>
    <w:rsid w:val="009666EC"/>
    <w:rsid w:val="009722C3"/>
    <w:rsid w:val="00974355"/>
    <w:rsid w:val="00974F8C"/>
    <w:rsid w:val="00975A78"/>
    <w:rsid w:val="00980C94"/>
    <w:rsid w:val="0098277A"/>
    <w:rsid w:val="00984C6D"/>
    <w:rsid w:val="00985DD6"/>
    <w:rsid w:val="00990FB1"/>
    <w:rsid w:val="00991341"/>
    <w:rsid w:val="0099198A"/>
    <w:rsid w:val="009927BD"/>
    <w:rsid w:val="00992AA8"/>
    <w:rsid w:val="00997E99"/>
    <w:rsid w:val="009A10D6"/>
    <w:rsid w:val="009A73EF"/>
    <w:rsid w:val="009A748B"/>
    <w:rsid w:val="009B1FDF"/>
    <w:rsid w:val="009B51E7"/>
    <w:rsid w:val="009B666E"/>
    <w:rsid w:val="009C24B1"/>
    <w:rsid w:val="009C3165"/>
    <w:rsid w:val="009C3617"/>
    <w:rsid w:val="009C3EFB"/>
    <w:rsid w:val="009C4753"/>
    <w:rsid w:val="009C51D7"/>
    <w:rsid w:val="009D1706"/>
    <w:rsid w:val="009D3CC7"/>
    <w:rsid w:val="009D6C6A"/>
    <w:rsid w:val="009D7836"/>
    <w:rsid w:val="009E1E6B"/>
    <w:rsid w:val="009E4BC2"/>
    <w:rsid w:val="009E541F"/>
    <w:rsid w:val="009F0228"/>
    <w:rsid w:val="009F1A4A"/>
    <w:rsid w:val="009F25C8"/>
    <w:rsid w:val="009F7D53"/>
    <w:rsid w:val="00A025BE"/>
    <w:rsid w:val="00A03E4E"/>
    <w:rsid w:val="00A0695A"/>
    <w:rsid w:val="00A073C1"/>
    <w:rsid w:val="00A10616"/>
    <w:rsid w:val="00A136CA"/>
    <w:rsid w:val="00A15D72"/>
    <w:rsid w:val="00A20724"/>
    <w:rsid w:val="00A225CA"/>
    <w:rsid w:val="00A270E6"/>
    <w:rsid w:val="00A27B86"/>
    <w:rsid w:val="00A31713"/>
    <w:rsid w:val="00A32314"/>
    <w:rsid w:val="00A3390F"/>
    <w:rsid w:val="00A40E85"/>
    <w:rsid w:val="00A40F30"/>
    <w:rsid w:val="00A42336"/>
    <w:rsid w:val="00A42A19"/>
    <w:rsid w:val="00A42EF8"/>
    <w:rsid w:val="00A43E65"/>
    <w:rsid w:val="00A44F47"/>
    <w:rsid w:val="00A46AB6"/>
    <w:rsid w:val="00A47E61"/>
    <w:rsid w:val="00A5194C"/>
    <w:rsid w:val="00A52DE2"/>
    <w:rsid w:val="00A54725"/>
    <w:rsid w:val="00A55776"/>
    <w:rsid w:val="00A557D8"/>
    <w:rsid w:val="00A57152"/>
    <w:rsid w:val="00A60A72"/>
    <w:rsid w:val="00A640BB"/>
    <w:rsid w:val="00A64CDC"/>
    <w:rsid w:val="00A71EA1"/>
    <w:rsid w:val="00A76296"/>
    <w:rsid w:val="00A7648E"/>
    <w:rsid w:val="00A83758"/>
    <w:rsid w:val="00A859C0"/>
    <w:rsid w:val="00A859CD"/>
    <w:rsid w:val="00A86453"/>
    <w:rsid w:val="00A94A56"/>
    <w:rsid w:val="00AA01BB"/>
    <w:rsid w:val="00AA1259"/>
    <w:rsid w:val="00AA40D2"/>
    <w:rsid w:val="00AA7819"/>
    <w:rsid w:val="00AB00F0"/>
    <w:rsid w:val="00AB05C1"/>
    <w:rsid w:val="00AB3046"/>
    <w:rsid w:val="00AB37D6"/>
    <w:rsid w:val="00AB6E87"/>
    <w:rsid w:val="00AC65DB"/>
    <w:rsid w:val="00AE2471"/>
    <w:rsid w:val="00AE3081"/>
    <w:rsid w:val="00AE3DB2"/>
    <w:rsid w:val="00AE4841"/>
    <w:rsid w:val="00AE55F4"/>
    <w:rsid w:val="00AF4A4A"/>
    <w:rsid w:val="00AF6E01"/>
    <w:rsid w:val="00B00483"/>
    <w:rsid w:val="00B0206D"/>
    <w:rsid w:val="00B0486A"/>
    <w:rsid w:val="00B07F55"/>
    <w:rsid w:val="00B07F89"/>
    <w:rsid w:val="00B106BB"/>
    <w:rsid w:val="00B12512"/>
    <w:rsid w:val="00B143ED"/>
    <w:rsid w:val="00B14E3E"/>
    <w:rsid w:val="00B169D3"/>
    <w:rsid w:val="00B17ED3"/>
    <w:rsid w:val="00B21096"/>
    <w:rsid w:val="00B25BB1"/>
    <w:rsid w:val="00B25C22"/>
    <w:rsid w:val="00B26FE5"/>
    <w:rsid w:val="00B32BDA"/>
    <w:rsid w:val="00B3572F"/>
    <w:rsid w:val="00B42DF5"/>
    <w:rsid w:val="00B430B7"/>
    <w:rsid w:val="00B443F0"/>
    <w:rsid w:val="00B477EE"/>
    <w:rsid w:val="00B50BFD"/>
    <w:rsid w:val="00B52E6E"/>
    <w:rsid w:val="00B531F8"/>
    <w:rsid w:val="00B61081"/>
    <w:rsid w:val="00B613DF"/>
    <w:rsid w:val="00B623C5"/>
    <w:rsid w:val="00B624BE"/>
    <w:rsid w:val="00B62716"/>
    <w:rsid w:val="00B64A8C"/>
    <w:rsid w:val="00B67D94"/>
    <w:rsid w:val="00B737F3"/>
    <w:rsid w:val="00B817DF"/>
    <w:rsid w:val="00B818E2"/>
    <w:rsid w:val="00B86E8A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04"/>
    <w:rsid w:val="00BB54E6"/>
    <w:rsid w:val="00BB7A43"/>
    <w:rsid w:val="00BC59AF"/>
    <w:rsid w:val="00BE0950"/>
    <w:rsid w:val="00BE2432"/>
    <w:rsid w:val="00BE2587"/>
    <w:rsid w:val="00BE2E72"/>
    <w:rsid w:val="00BE681D"/>
    <w:rsid w:val="00BE700D"/>
    <w:rsid w:val="00BE7CC1"/>
    <w:rsid w:val="00C00FD0"/>
    <w:rsid w:val="00C01968"/>
    <w:rsid w:val="00C04D1F"/>
    <w:rsid w:val="00C05E4A"/>
    <w:rsid w:val="00C20F7A"/>
    <w:rsid w:val="00C2176F"/>
    <w:rsid w:val="00C256B8"/>
    <w:rsid w:val="00C272E8"/>
    <w:rsid w:val="00C3113A"/>
    <w:rsid w:val="00C37245"/>
    <w:rsid w:val="00C5015D"/>
    <w:rsid w:val="00C51056"/>
    <w:rsid w:val="00C53BF4"/>
    <w:rsid w:val="00C53C18"/>
    <w:rsid w:val="00C5524B"/>
    <w:rsid w:val="00C552DC"/>
    <w:rsid w:val="00C60C76"/>
    <w:rsid w:val="00C61CE2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9733E"/>
    <w:rsid w:val="00CB64B8"/>
    <w:rsid w:val="00CB716E"/>
    <w:rsid w:val="00CC06E6"/>
    <w:rsid w:val="00CC3EE9"/>
    <w:rsid w:val="00CC4FB6"/>
    <w:rsid w:val="00CC7400"/>
    <w:rsid w:val="00CD3D98"/>
    <w:rsid w:val="00CD56EB"/>
    <w:rsid w:val="00CE1942"/>
    <w:rsid w:val="00CE40DB"/>
    <w:rsid w:val="00CE64F1"/>
    <w:rsid w:val="00CE78FD"/>
    <w:rsid w:val="00CF5EF5"/>
    <w:rsid w:val="00D00285"/>
    <w:rsid w:val="00D00A9D"/>
    <w:rsid w:val="00D03916"/>
    <w:rsid w:val="00D04EFA"/>
    <w:rsid w:val="00D062AA"/>
    <w:rsid w:val="00D1092C"/>
    <w:rsid w:val="00D12890"/>
    <w:rsid w:val="00D15AB1"/>
    <w:rsid w:val="00D200F7"/>
    <w:rsid w:val="00D228CB"/>
    <w:rsid w:val="00D27BB1"/>
    <w:rsid w:val="00D304F2"/>
    <w:rsid w:val="00D31D6C"/>
    <w:rsid w:val="00D32C89"/>
    <w:rsid w:val="00D33C58"/>
    <w:rsid w:val="00D43F67"/>
    <w:rsid w:val="00D4487C"/>
    <w:rsid w:val="00D506DE"/>
    <w:rsid w:val="00D50AA5"/>
    <w:rsid w:val="00D5680B"/>
    <w:rsid w:val="00D6358D"/>
    <w:rsid w:val="00D6740E"/>
    <w:rsid w:val="00D71F61"/>
    <w:rsid w:val="00D72B57"/>
    <w:rsid w:val="00D752C6"/>
    <w:rsid w:val="00D82CEA"/>
    <w:rsid w:val="00D84898"/>
    <w:rsid w:val="00D8649A"/>
    <w:rsid w:val="00D91789"/>
    <w:rsid w:val="00D918D8"/>
    <w:rsid w:val="00DA0686"/>
    <w:rsid w:val="00DA1261"/>
    <w:rsid w:val="00DA3AD7"/>
    <w:rsid w:val="00DA3E60"/>
    <w:rsid w:val="00DB10AC"/>
    <w:rsid w:val="00DB1CE6"/>
    <w:rsid w:val="00DB3900"/>
    <w:rsid w:val="00DB67BB"/>
    <w:rsid w:val="00DB6882"/>
    <w:rsid w:val="00DB7099"/>
    <w:rsid w:val="00DB7713"/>
    <w:rsid w:val="00DC1ACD"/>
    <w:rsid w:val="00DC2926"/>
    <w:rsid w:val="00DC31A9"/>
    <w:rsid w:val="00DC5090"/>
    <w:rsid w:val="00DC51F2"/>
    <w:rsid w:val="00DC6445"/>
    <w:rsid w:val="00DD0C3B"/>
    <w:rsid w:val="00DD1143"/>
    <w:rsid w:val="00DD1CE4"/>
    <w:rsid w:val="00DE4DE2"/>
    <w:rsid w:val="00DF32EC"/>
    <w:rsid w:val="00E04B1E"/>
    <w:rsid w:val="00E05087"/>
    <w:rsid w:val="00E05189"/>
    <w:rsid w:val="00E05F5A"/>
    <w:rsid w:val="00E061EC"/>
    <w:rsid w:val="00E10E3D"/>
    <w:rsid w:val="00E11BE0"/>
    <w:rsid w:val="00E12AFF"/>
    <w:rsid w:val="00E246A9"/>
    <w:rsid w:val="00E26371"/>
    <w:rsid w:val="00E26B8A"/>
    <w:rsid w:val="00E32E7C"/>
    <w:rsid w:val="00E40D06"/>
    <w:rsid w:val="00E4144D"/>
    <w:rsid w:val="00E52814"/>
    <w:rsid w:val="00E5359D"/>
    <w:rsid w:val="00E554A8"/>
    <w:rsid w:val="00E57471"/>
    <w:rsid w:val="00E60D25"/>
    <w:rsid w:val="00E65025"/>
    <w:rsid w:val="00E66790"/>
    <w:rsid w:val="00E674D7"/>
    <w:rsid w:val="00E71876"/>
    <w:rsid w:val="00E722FD"/>
    <w:rsid w:val="00E76F42"/>
    <w:rsid w:val="00E80CE4"/>
    <w:rsid w:val="00E836EE"/>
    <w:rsid w:val="00E83ABF"/>
    <w:rsid w:val="00E86051"/>
    <w:rsid w:val="00E903A5"/>
    <w:rsid w:val="00E91C07"/>
    <w:rsid w:val="00EA1ACC"/>
    <w:rsid w:val="00EA1E5D"/>
    <w:rsid w:val="00EA4902"/>
    <w:rsid w:val="00EB05FB"/>
    <w:rsid w:val="00EB6ECB"/>
    <w:rsid w:val="00EB7A6E"/>
    <w:rsid w:val="00EC08DE"/>
    <w:rsid w:val="00EC5196"/>
    <w:rsid w:val="00EC5CB7"/>
    <w:rsid w:val="00ED0980"/>
    <w:rsid w:val="00ED1823"/>
    <w:rsid w:val="00EE4DA7"/>
    <w:rsid w:val="00EE50FA"/>
    <w:rsid w:val="00EE7122"/>
    <w:rsid w:val="00EE7CE6"/>
    <w:rsid w:val="00EF5EF5"/>
    <w:rsid w:val="00EF7296"/>
    <w:rsid w:val="00F006E7"/>
    <w:rsid w:val="00F0422D"/>
    <w:rsid w:val="00F14E0F"/>
    <w:rsid w:val="00F17470"/>
    <w:rsid w:val="00F20AD1"/>
    <w:rsid w:val="00F217C5"/>
    <w:rsid w:val="00F31769"/>
    <w:rsid w:val="00F317B9"/>
    <w:rsid w:val="00F321F2"/>
    <w:rsid w:val="00F32AE8"/>
    <w:rsid w:val="00F349DA"/>
    <w:rsid w:val="00F3560F"/>
    <w:rsid w:val="00F37823"/>
    <w:rsid w:val="00F42626"/>
    <w:rsid w:val="00F45132"/>
    <w:rsid w:val="00F473F6"/>
    <w:rsid w:val="00F55CBF"/>
    <w:rsid w:val="00F64AA8"/>
    <w:rsid w:val="00F66471"/>
    <w:rsid w:val="00F6783B"/>
    <w:rsid w:val="00F67F99"/>
    <w:rsid w:val="00F7017F"/>
    <w:rsid w:val="00F71902"/>
    <w:rsid w:val="00F7303A"/>
    <w:rsid w:val="00F7416A"/>
    <w:rsid w:val="00F74AA7"/>
    <w:rsid w:val="00F74C6C"/>
    <w:rsid w:val="00F7622F"/>
    <w:rsid w:val="00F764D9"/>
    <w:rsid w:val="00F86C7E"/>
    <w:rsid w:val="00F86E87"/>
    <w:rsid w:val="00F87194"/>
    <w:rsid w:val="00F942E7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30B4"/>
    <w:rsid w:val="00FC3AF6"/>
    <w:rsid w:val="00FC6489"/>
    <w:rsid w:val="00FC70F5"/>
    <w:rsid w:val="00FD0CAF"/>
    <w:rsid w:val="00FD4C7B"/>
    <w:rsid w:val="00FD5385"/>
    <w:rsid w:val="00FD5D11"/>
    <w:rsid w:val="00FD7DD7"/>
    <w:rsid w:val="00FE0204"/>
    <w:rsid w:val="00FE3B70"/>
    <w:rsid w:val="00FE70BA"/>
    <w:rsid w:val="00FF1C30"/>
    <w:rsid w:val="00FF1F85"/>
    <w:rsid w:val="00FF208C"/>
    <w:rsid w:val="00FF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8122FACD-4E63-4037-843B-ED63CBCE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64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normaltextrun">
    <w:name w:val="normaltextrun"/>
    <w:basedOn w:val="Carpredefinitoparagrafo"/>
    <w:rsid w:val="00512475"/>
  </w:style>
  <w:style w:type="character" w:customStyle="1" w:styleId="eop">
    <w:name w:val="eop"/>
    <w:basedOn w:val="Carpredefinitoparagrafo"/>
    <w:rsid w:val="00512475"/>
  </w:style>
  <w:style w:type="character" w:customStyle="1" w:styleId="superscript">
    <w:name w:val="superscript"/>
    <w:basedOn w:val="Carpredefinitoparagrafo"/>
    <w:rsid w:val="00D752C6"/>
  </w:style>
  <w:style w:type="character" w:customStyle="1" w:styleId="ui-provider">
    <w:name w:val="ui-provider"/>
    <w:basedOn w:val="Carpredefinitoparagrafo"/>
    <w:rsid w:val="001F4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4.xml><?xml version="1.0" encoding="utf-8"?>
<ds:datastoreItem xmlns:ds="http://schemas.openxmlformats.org/officeDocument/2006/customXml" ds:itemID="{0162AB6C-BE65-450D-82A3-CAB90C176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1477</Words>
  <Characters>8421</Characters>
  <DocSecurity>0</DocSecurity>
  <Lines>70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2024-06-10T13:40:00Z</dcterms:created>
  <dcterms:modified xsi:type="dcterms:W3CDTF">2024-06-10T13:41:00Z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</Properties>
</file>