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"/>
        <w:gridCol w:w="3378"/>
        <w:gridCol w:w="1908"/>
        <w:gridCol w:w="199"/>
        <w:gridCol w:w="615"/>
        <w:gridCol w:w="1114"/>
        <w:gridCol w:w="197"/>
        <w:gridCol w:w="873"/>
        <w:gridCol w:w="769"/>
        <w:gridCol w:w="195"/>
        <w:gridCol w:w="195"/>
      </w:tblGrid>
      <w:tr w:rsidR="00F764D9" w:rsidRPr="00B50AD7" w14:paraId="20DB3AED" w14:textId="77777777" w:rsidTr="00EE5FE7">
        <w:trPr>
          <w:trHeight w:val="330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B13DED9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6458D850" w14:textId="2AB00EF6" w:rsidR="00F764D9" w:rsidRPr="00B50AD7" w:rsidRDefault="00F764D9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CHECKLIST PER LA VERIFICA </w:t>
            </w:r>
            <w:r w:rsidR="000F2303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PROCEDURE DI SELEZIONE</w:t>
            </w: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A VALERE SUL PNRR</w:t>
            </w:r>
            <w:r w:rsidR="000F2303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</w:t>
            </w:r>
            <w:r w:rsidR="005E6935" w:rsidRPr="005E6935">
              <w:rPr>
                <w:rFonts w:ascii="Garamond" w:eastAsia="Times New Roman" w:hAnsi="Garamond" w:cstheme="minorHAnsi"/>
                <w:b/>
                <w:bCs/>
                <w:color w:val="FFFFFF" w:themeColor="background1"/>
                <w:lang w:eastAsia="it-IT"/>
              </w:rPr>
              <w:t>(Accordi tra PA)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F6F58B8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DAB54A6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F764D9" w:rsidRPr="00B50AD7" w14:paraId="42F06C48" w14:textId="77777777" w:rsidTr="00EE5FE7">
        <w:trPr>
          <w:trHeight w:val="300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7048AD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0FA0DFA1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AFE19B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6EC109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F764D9" w:rsidRPr="00B50AD7" w14:paraId="35E4F3C0" w14:textId="77777777" w:rsidTr="00EE5FE7">
        <w:trPr>
          <w:trHeight w:val="270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76E338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17F7A5C0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9E7864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7D4C4C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F764D9" w:rsidRPr="00B50AD7" w14:paraId="154974A2" w14:textId="77777777" w:rsidTr="00EE5FE7">
        <w:trPr>
          <w:trHeight w:val="288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67D50F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49655ECA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F24A04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0E6519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F764D9" w:rsidRPr="00B50AD7" w14:paraId="493B6466" w14:textId="77777777" w:rsidTr="00EE5FE7">
        <w:trPr>
          <w:trHeight w:val="288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0C2AC4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73D178B7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110AAD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D374FA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D15CA6" w:rsidRPr="00B50AD7" w14:paraId="46017A01" w14:textId="77777777" w:rsidTr="00D15CA6">
        <w:trPr>
          <w:trHeight w:val="288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878522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27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0B284B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158EE6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17FC98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425AEA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A69B0D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97059B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BEFAE0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AB4EFA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F764D9" w:rsidRPr="00B50AD7" w14:paraId="04E5F5C1" w14:textId="77777777" w:rsidTr="00D15CA6">
        <w:trPr>
          <w:trHeight w:val="420"/>
          <w:jc w:val="center"/>
        </w:trPr>
        <w:tc>
          <w:tcPr>
            <w:tcW w:w="284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B24025" w14:textId="77777777" w:rsidR="00F764D9" w:rsidRPr="00B50AD7" w:rsidRDefault="00F764D9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53A5BA" w14:textId="77777777" w:rsidR="00F764D9" w:rsidRPr="00B50AD7" w:rsidRDefault="00F764D9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205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09CC0E" w14:textId="77777777" w:rsidR="00F764D9" w:rsidRPr="00B50AD7" w:rsidRDefault="00F764D9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F764D9" w:rsidRPr="00B50AD7" w14:paraId="252C01DA" w14:textId="77777777" w:rsidTr="00EE5FE7">
        <w:trPr>
          <w:trHeight w:val="564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0511973A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0EE342B2" w14:textId="3890A20A" w:rsidR="00F764D9" w:rsidRPr="00B50AD7" w:rsidRDefault="00F764D9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Anagrafica Amministrazione</w:t>
            </w:r>
            <w:r w:rsidR="00DC41E0" w:rsidRPr="00C45651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centrale titolare di interventi</w:t>
            </w: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826A1A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2D2D35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347C7B" w:rsidRPr="00B50AD7" w14:paraId="52E30800" w14:textId="77777777" w:rsidTr="00EE5FE7">
        <w:trPr>
          <w:trHeight w:val="555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4FD97F" w14:textId="77777777" w:rsidR="008F10B0" w:rsidRPr="00B50AD7" w:rsidRDefault="008F10B0" w:rsidP="008F10B0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265793B0" w14:textId="5B4ED36E" w:rsidR="008F10B0" w:rsidRPr="00B50AD7" w:rsidRDefault="008F10B0" w:rsidP="008F10B0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Nome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Amministrazione </w:t>
            </w: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08C98369" w14:textId="77777777" w:rsidR="008F10B0" w:rsidRPr="00B50AD7" w:rsidRDefault="008F10B0" w:rsidP="008F10B0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C2F6A9" w14:textId="77777777" w:rsidR="008F10B0" w:rsidRPr="00B50AD7" w:rsidRDefault="008F10B0" w:rsidP="008F10B0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7D8EFC" w14:textId="77777777" w:rsidR="008F10B0" w:rsidRPr="00B50AD7" w:rsidRDefault="008F10B0" w:rsidP="008F10B0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347C7B" w:rsidRPr="00B50AD7" w14:paraId="1443E37C" w14:textId="77777777" w:rsidTr="00EE5FE7">
        <w:trPr>
          <w:trHeight w:val="555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B6D984" w14:textId="77777777" w:rsidR="008F10B0" w:rsidRPr="00B50AD7" w:rsidRDefault="008F10B0" w:rsidP="008F10B0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03C37DEA" w14:textId="211BBF20" w:rsidR="008F10B0" w:rsidRPr="00B50AD7" w:rsidRDefault="008F10B0" w:rsidP="008F10B0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Nome </w:t>
            </w: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Referente</w:t>
            </w: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DC22F21" w14:textId="77777777" w:rsidR="008F10B0" w:rsidRPr="00B50AD7" w:rsidRDefault="008F10B0" w:rsidP="008F10B0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96FCE0" w14:textId="77777777" w:rsidR="008F10B0" w:rsidRPr="00B50AD7" w:rsidRDefault="008F10B0" w:rsidP="008F10B0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6FE8D4" w14:textId="77777777" w:rsidR="008F10B0" w:rsidRPr="00B50AD7" w:rsidRDefault="008F10B0" w:rsidP="008F10B0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D15CA6" w:rsidRPr="00B50AD7" w14:paraId="2E4272AA" w14:textId="77777777" w:rsidTr="00D15CA6">
        <w:trPr>
          <w:trHeight w:val="564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7AD70E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2743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0298E0BF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422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3DF2BCC1" w14:textId="77777777" w:rsidR="00F764D9" w:rsidRPr="00B50AD7" w:rsidRDefault="00F764D9" w:rsidP="004F0E4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244008E4" w14:textId="77777777" w:rsidR="00F764D9" w:rsidRPr="00B50AD7" w:rsidRDefault="00F764D9" w:rsidP="004F0E4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47A1D5F7" w14:textId="77777777" w:rsidR="00F764D9" w:rsidRPr="00B50AD7" w:rsidRDefault="00F764D9" w:rsidP="004F0E4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9A34FB" w14:textId="77777777" w:rsidR="00F764D9" w:rsidRPr="00B50AD7" w:rsidRDefault="00F764D9" w:rsidP="004F0E4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EF4945" w14:textId="77777777" w:rsidR="00F764D9" w:rsidRPr="00B50AD7" w:rsidRDefault="00F764D9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DA8580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406A7F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F764D9" w:rsidRPr="00B50AD7" w14:paraId="4E75551D" w14:textId="77777777" w:rsidTr="00EE5FE7">
        <w:trPr>
          <w:trHeight w:val="564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4635A625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1333B0BC" w14:textId="6C8AA536" w:rsidR="00F764D9" w:rsidRPr="00B50AD7" w:rsidRDefault="00F764D9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Anagrafica </w:t>
            </w:r>
            <w:r w:rsidR="00347C7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I</w:t>
            </w: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ntervento</w:t>
            </w: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0FE73A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266820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347C7B" w:rsidRPr="00B50AD7" w14:paraId="2FB676AB" w14:textId="77777777" w:rsidTr="00EE5FE7">
        <w:trPr>
          <w:trHeight w:val="567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064F09F0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7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213CEBD8" w14:textId="77777777" w:rsidR="00F764D9" w:rsidRPr="00B50AD7" w:rsidRDefault="00F764D9" w:rsidP="004F0E4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Missione</w:t>
            </w: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39308507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156C22EE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084BF94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347C7B" w:rsidRPr="00B50AD7" w14:paraId="59D53A40" w14:textId="77777777" w:rsidTr="00EE5FE7">
        <w:trPr>
          <w:trHeight w:val="567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05F3592A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7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63B047F8" w14:textId="77777777" w:rsidR="00F764D9" w:rsidRPr="00B50AD7" w:rsidRDefault="00F764D9" w:rsidP="004F0E4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Componente</w:t>
            </w: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CC5D945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4D2D26A6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8308E70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347C7B" w:rsidRPr="00B50AD7" w14:paraId="60BABA47" w14:textId="77777777" w:rsidTr="00EE5FE7">
        <w:trPr>
          <w:trHeight w:val="567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4993F37" w14:textId="77777777" w:rsidR="008044C1" w:rsidRPr="00B50AD7" w:rsidRDefault="008044C1" w:rsidP="008044C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7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461AF14E" w14:textId="6D595D47" w:rsidR="008044C1" w:rsidRPr="00B50AD7" w:rsidRDefault="008044C1" w:rsidP="008044C1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Misura/sub-misura</w:t>
            </w: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2A80C63" w14:textId="77777777" w:rsidR="008044C1" w:rsidRPr="00B50AD7" w:rsidRDefault="008044C1" w:rsidP="008044C1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53EFFDA4" w14:textId="77777777" w:rsidR="008044C1" w:rsidRPr="00B50AD7" w:rsidRDefault="008044C1" w:rsidP="008044C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8E267F3" w14:textId="77777777" w:rsidR="008044C1" w:rsidRPr="00B50AD7" w:rsidRDefault="008044C1" w:rsidP="008044C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347C7B" w:rsidRPr="00B50AD7" w14:paraId="324B4D32" w14:textId="77777777" w:rsidTr="00EE5FE7">
        <w:trPr>
          <w:trHeight w:val="567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642881BD" w14:textId="77777777" w:rsidR="008044C1" w:rsidRPr="00B50AD7" w:rsidRDefault="008044C1" w:rsidP="008044C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753" w:type="pct"/>
            <w:tcBorders>
              <w:top w:val="single" w:sz="2" w:space="0" w:color="auto"/>
              <w:left w:val="single" w:sz="2" w:space="0" w:color="auto"/>
              <w:bottom w:val="single" w:sz="4" w:space="0" w:color="000000" w:themeColor="text1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01061D5C" w14:textId="5F44F366" w:rsidR="008044C1" w:rsidRPr="00B50AD7" w:rsidRDefault="00347C7B" w:rsidP="008044C1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347C7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Riforma o investimento/ sub-investimento</w:t>
            </w: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2A102E6" w14:textId="77777777" w:rsidR="008044C1" w:rsidRPr="00B50AD7" w:rsidRDefault="008044C1" w:rsidP="008044C1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5F91F66" w14:textId="77777777" w:rsidR="008044C1" w:rsidRPr="00B50AD7" w:rsidRDefault="008044C1" w:rsidP="008044C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1367C4C" w14:textId="77777777" w:rsidR="008044C1" w:rsidRPr="00B50AD7" w:rsidRDefault="008044C1" w:rsidP="008044C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347C7B" w:rsidRPr="00B50AD7" w14:paraId="2A31D619" w14:textId="77777777" w:rsidTr="00EE5FE7">
        <w:trPr>
          <w:trHeight w:val="567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E38578C" w14:textId="77777777" w:rsidR="00E43C46" w:rsidRPr="00B50AD7" w:rsidRDefault="00E43C46" w:rsidP="008044C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753" w:type="pct"/>
            <w:tcBorders>
              <w:top w:val="single" w:sz="2" w:space="0" w:color="auto"/>
              <w:left w:val="single" w:sz="2" w:space="0" w:color="auto"/>
              <w:bottom w:val="single" w:sz="4" w:space="0" w:color="000000" w:themeColor="text1"/>
              <w:right w:val="single" w:sz="2" w:space="0" w:color="auto"/>
            </w:tcBorders>
            <w:shd w:val="clear" w:color="auto" w:fill="00B050"/>
            <w:vAlign w:val="center"/>
          </w:tcPr>
          <w:p w14:paraId="12836F8D" w14:textId="599C95CF" w:rsidR="00E43C46" w:rsidRDefault="00E43C46" w:rsidP="008044C1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Titolo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intervento</w:t>
            </w: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75B37F5" w14:textId="77777777" w:rsidR="00E43C46" w:rsidRPr="00B50AD7" w:rsidRDefault="00E43C46" w:rsidP="008044C1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617E93A2" w14:textId="77777777" w:rsidR="00E43C46" w:rsidRPr="00B50AD7" w:rsidRDefault="00E43C46" w:rsidP="008044C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FF2A1B1" w14:textId="77777777" w:rsidR="00E43C46" w:rsidRPr="00B50AD7" w:rsidRDefault="00E43C46" w:rsidP="008044C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347C7B" w:rsidRPr="00B50AD7" w14:paraId="02B79CEA" w14:textId="77777777" w:rsidTr="00EE5FE7">
        <w:trPr>
          <w:trHeight w:val="324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78CE607B" w14:textId="77777777" w:rsidR="009C6AB4" w:rsidRPr="00B50AD7" w:rsidRDefault="009C6AB4" w:rsidP="009C6AB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753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205838C9" w14:textId="51C61B76" w:rsidR="009C6AB4" w:rsidRPr="00B50AD7" w:rsidRDefault="009C6AB4" w:rsidP="009C6AB4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9433F6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Modalità di attuazione</w:t>
            </w: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3873249" w14:textId="38186711" w:rsidR="009C6AB4" w:rsidRPr="00B50AD7" w:rsidRDefault="009C6AB4" w:rsidP="009C6AB4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lang w:eastAsia="it-IT"/>
              </w:rPr>
              <w:t>□ Regia</w:t>
            </w: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24A10E5C" w14:textId="77777777" w:rsidR="009C6AB4" w:rsidRPr="00B50AD7" w:rsidRDefault="009C6AB4" w:rsidP="009C6AB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1B0B25E" w14:textId="77777777" w:rsidR="009C6AB4" w:rsidRPr="00B50AD7" w:rsidRDefault="009C6AB4" w:rsidP="009C6AB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347C7B" w:rsidRPr="00B50AD7" w14:paraId="4E7D63A1" w14:textId="77777777" w:rsidTr="00EE5FE7">
        <w:trPr>
          <w:trHeight w:val="419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6DFD1639" w14:textId="77777777" w:rsidR="009C6AB4" w:rsidRPr="00B50AD7" w:rsidRDefault="009C6AB4" w:rsidP="009C6AB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753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214A8072" w14:textId="77777777" w:rsidR="009C6AB4" w:rsidRPr="00B50AD7" w:rsidRDefault="009C6AB4" w:rsidP="009C6AB4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22E5315" w14:textId="1B36D1EB" w:rsidR="009C6AB4" w:rsidRPr="00B50AD7" w:rsidRDefault="009C6AB4" w:rsidP="009C6AB4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lang w:eastAsia="it-IT"/>
              </w:rPr>
              <w:t>□ Titolarità</w:t>
            </w: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063612EA" w14:textId="77777777" w:rsidR="009C6AB4" w:rsidRPr="00B50AD7" w:rsidRDefault="009C6AB4" w:rsidP="009C6AB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3805D05" w14:textId="77777777" w:rsidR="009C6AB4" w:rsidRPr="00B50AD7" w:rsidRDefault="009C6AB4" w:rsidP="009C6AB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347C7B" w:rsidRPr="00B50AD7" w14:paraId="1C3B915E" w14:textId="77777777" w:rsidTr="00EE5FE7">
        <w:trPr>
          <w:trHeight w:val="567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65BEC59B" w14:textId="77777777" w:rsidR="009C6AB4" w:rsidRPr="00B50AD7" w:rsidRDefault="009C6AB4" w:rsidP="009C6AB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7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62AFA67F" w14:textId="0C612F2B" w:rsidR="009C6AB4" w:rsidRPr="00B50AD7" w:rsidRDefault="009C6AB4" w:rsidP="009C6AB4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Soggetto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</w:t>
            </w: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ttuatore</w:t>
            </w: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7933227" w14:textId="77777777" w:rsidR="009C6AB4" w:rsidRPr="00B50AD7" w:rsidRDefault="009C6AB4" w:rsidP="009C6AB4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34F7B7BE" w14:textId="77777777" w:rsidR="009C6AB4" w:rsidRPr="00B50AD7" w:rsidRDefault="009C6AB4" w:rsidP="009C6AB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E50C8FF" w14:textId="77777777" w:rsidR="009C6AB4" w:rsidRPr="00B50AD7" w:rsidRDefault="009C6AB4" w:rsidP="009C6AB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347C7B" w:rsidRPr="00B50AD7" w14:paraId="4C4F9B5E" w14:textId="77777777" w:rsidTr="00EE5FE7">
        <w:trPr>
          <w:trHeight w:val="567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0A9D5B89" w14:textId="77777777" w:rsidR="009C6AB4" w:rsidRPr="00B50AD7" w:rsidRDefault="009C6AB4" w:rsidP="009C6AB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7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51CD5B8E" w14:textId="075B3075" w:rsidR="009C6AB4" w:rsidRPr="00B50AD7" w:rsidRDefault="009C6AB4" w:rsidP="009C6AB4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Soggetto Realizzatore</w:t>
            </w: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E3E26AF" w14:textId="77777777" w:rsidR="009C6AB4" w:rsidRPr="00B50AD7" w:rsidRDefault="009C6AB4" w:rsidP="009C6AB4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415EE815" w14:textId="77777777" w:rsidR="009C6AB4" w:rsidRPr="00B50AD7" w:rsidRDefault="009C6AB4" w:rsidP="009C6AB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0FA45AB" w14:textId="77777777" w:rsidR="009C6AB4" w:rsidRPr="00B50AD7" w:rsidRDefault="009C6AB4" w:rsidP="009C6AB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347C7B" w:rsidRPr="00B50AD7" w14:paraId="29BBE558" w14:textId="18B479B1" w:rsidTr="00EE5FE7">
        <w:trPr>
          <w:trHeight w:val="567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0B7DE002" w14:textId="4E846CF9" w:rsidR="009C6AB4" w:rsidRPr="00B50AD7" w:rsidRDefault="009C6AB4" w:rsidP="009C6AB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7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770752DD" w14:textId="6FCE9A69" w:rsidR="009C6AB4" w:rsidRPr="00B50AD7" w:rsidRDefault="009C6AB4" w:rsidP="009C6AB4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Titolo accordo</w:t>
            </w: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F02D394" w14:textId="6406AFFE" w:rsidR="009C6AB4" w:rsidRPr="00B50AD7" w:rsidRDefault="009C6AB4" w:rsidP="009C6AB4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A7BD92A" w14:textId="6F9A9B3B" w:rsidR="009C6AB4" w:rsidRPr="00B50AD7" w:rsidRDefault="009C6AB4" w:rsidP="009C6AB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C46F899" w14:textId="19421F38" w:rsidR="009C6AB4" w:rsidRPr="00B50AD7" w:rsidRDefault="009C6AB4" w:rsidP="009C6AB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347C7B" w:rsidRPr="00B50AD7" w14:paraId="06052305" w14:textId="77777777" w:rsidTr="00EE5FE7">
        <w:trPr>
          <w:trHeight w:val="567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76D23551" w14:textId="77777777" w:rsidR="009C6AB4" w:rsidRPr="00B50AD7" w:rsidRDefault="009C6AB4" w:rsidP="009C6AB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7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7954503F" w14:textId="5A155179" w:rsidR="009C6AB4" w:rsidRPr="00B50AD7" w:rsidRDefault="009C6AB4" w:rsidP="009C6AB4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Atto di riferimento </w:t>
            </w: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3297696A" w14:textId="77777777" w:rsidR="009C6AB4" w:rsidRPr="00B50AD7" w:rsidRDefault="009C6AB4" w:rsidP="009C6AB4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5B3C9F7" w14:textId="77777777" w:rsidR="009C6AB4" w:rsidRPr="00B50AD7" w:rsidRDefault="009C6AB4" w:rsidP="009C6AB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D580D5B" w14:textId="77777777" w:rsidR="009C6AB4" w:rsidRPr="00B50AD7" w:rsidRDefault="009C6AB4" w:rsidP="009C6AB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347C7B" w:rsidRPr="00B50AD7" w14:paraId="332275DD" w14:textId="77777777" w:rsidTr="00EE5FE7">
        <w:trPr>
          <w:trHeight w:val="567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2E50194E" w14:textId="77777777" w:rsidR="009C6AB4" w:rsidRPr="00B50AD7" w:rsidRDefault="009C6AB4" w:rsidP="009C6AB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7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51E7A013" w14:textId="6FCA648D" w:rsidR="009C6AB4" w:rsidRPr="00B50AD7" w:rsidRDefault="009C6AB4" w:rsidP="009C6AB4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CUP </w:t>
            </w: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3DF4D178" w14:textId="77777777" w:rsidR="009C6AB4" w:rsidRPr="00B50AD7" w:rsidRDefault="009C6AB4" w:rsidP="009C6AB4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14B6E4" w14:textId="77777777" w:rsidR="009C6AB4" w:rsidRPr="00B50AD7" w:rsidRDefault="009C6AB4" w:rsidP="009C6AB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B941E9" w14:textId="77777777" w:rsidR="009C6AB4" w:rsidRPr="00B50AD7" w:rsidRDefault="009C6AB4" w:rsidP="009C6AB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347C7B" w:rsidRPr="00B50AD7" w14:paraId="7F0E41C7" w14:textId="77777777" w:rsidTr="00EE5FE7">
        <w:trPr>
          <w:trHeight w:val="639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9835E01" w14:textId="77777777" w:rsidR="00347C7B" w:rsidRPr="00B50AD7" w:rsidRDefault="00347C7B" w:rsidP="00347C7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753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4FBA181D" w14:textId="0480C649" w:rsidR="00347C7B" w:rsidRPr="00B50AD7" w:rsidRDefault="00347C7B" w:rsidP="00347C7B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Tagging</w:t>
            </w: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F862D15" w14:textId="2A865EAD" w:rsidR="00347C7B" w:rsidRPr="00AE482A" w:rsidRDefault="00347C7B" w:rsidP="00347C7B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AE482A">
              <w:rPr>
                <w:rFonts w:ascii="Garamond" w:eastAsia="Times New Roman" w:hAnsi="Garamond" w:cstheme="minorHAnsi"/>
                <w:lang w:eastAsia="it-IT"/>
              </w:rPr>
              <w:t>□ clima</w:t>
            </w:r>
            <w:r w:rsidRPr="00AE482A">
              <w:rPr>
                <w:rFonts w:ascii="Garamond" w:eastAsia="Times New Roman" w:hAnsi="Garamond" w:cstheme="minorHAnsi"/>
                <w:lang w:eastAsia="it-IT"/>
              </w:rPr>
              <w:tab/>
            </w:r>
            <w:r w:rsidRPr="00AE482A">
              <w:rPr>
                <w:rFonts w:ascii="Garamond" w:eastAsia="Times New Roman" w:hAnsi="Garamond" w:cstheme="minorHAnsi"/>
                <w:lang w:eastAsia="it-IT"/>
              </w:rPr>
              <w:tab/>
            </w:r>
            <w:r w:rsidRPr="00AE482A">
              <w:rPr>
                <w:rFonts w:ascii="Garamond" w:eastAsia="Times New Roman" w:hAnsi="Garamond" w:cstheme="minorHAnsi"/>
                <w:lang w:eastAsia="it-IT"/>
              </w:rPr>
              <w:tab/>
            </w:r>
            <w:r w:rsidRPr="00AE482A">
              <w:rPr>
                <w:rFonts w:ascii="Garamond" w:eastAsia="Times New Roman" w:hAnsi="Garamond" w:cstheme="minorHAnsi"/>
                <w:lang w:eastAsia="it-IT"/>
              </w:rPr>
              <w:tab/>
            </w:r>
            <w:r w:rsidRPr="00AE482A">
              <w:rPr>
                <w:rFonts w:ascii="Garamond" w:eastAsia="Times New Roman" w:hAnsi="Garamond" w:cstheme="minorHAnsi"/>
                <w:lang w:eastAsia="it-IT"/>
              </w:rPr>
              <w:tab/>
            </w:r>
            <w:r w:rsidRPr="00AE482A">
              <w:rPr>
                <w:rFonts w:ascii="Garamond" w:eastAsia="Times New Roman" w:hAnsi="Garamond" w:cstheme="minorHAnsi"/>
                <w:lang w:eastAsia="it-IT"/>
              </w:rPr>
              <w:tab/>
            </w:r>
          </w:p>
          <w:p w14:paraId="313C02E1" w14:textId="180943E8" w:rsidR="00347C7B" w:rsidRPr="00B50AD7" w:rsidRDefault="00347C7B" w:rsidP="00347C7B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AE482A">
              <w:rPr>
                <w:rFonts w:ascii="Garamond" w:eastAsia="Times New Roman" w:hAnsi="Garamond" w:cstheme="minorHAnsi"/>
                <w:lang w:eastAsia="it-IT"/>
              </w:rPr>
              <w:t>□ digitale</w:t>
            </w: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6472C41" w14:textId="77777777" w:rsidR="00347C7B" w:rsidRPr="00B50AD7" w:rsidRDefault="00347C7B" w:rsidP="00347C7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379B47F" w14:textId="77777777" w:rsidR="00347C7B" w:rsidRPr="00B50AD7" w:rsidRDefault="00347C7B" w:rsidP="00347C7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347C7B" w:rsidRPr="00B50AD7" w14:paraId="1848EB13" w14:textId="77777777" w:rsidTr="00EE5FE7">
        <w:trPr>
          <w:trHeight w:val="1169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135CF0AB" w14:textId="77777777" w:rsidR="00347C7B" w:rsidRPr="00B50AD7" w:rsidRDefault="00347C7B" w:rsidP="00347C7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753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6F898287" w14:textId="2BBCC23E" w:rsidR="00347C7B" w:rsidRPr="00B50AD7" w:rsidRDefault="00347C7B" w:rsidP="00347C7B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255F4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Principi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/priorità</w:t>
            </w:r>
            <w:r w:rsidRPr="00255F4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trasversali PNRR</w:t>
            </w: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E9DD605" w14:textId="428065B1" w:rsidR="00347C7B" w:rsidRPr="00AE482A" w:rsidRDefault="00347C7B" w:rsidP="00347C7B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AE482A">
              <w:rPr>
                <w:rFonts w:ascii="Garamond" w:eastAsia="Times New Roman" w:hAnsi="Garamond" w:cstheme="minorHAnsi"/>
                <w:lang w:eastAsia="it-IT"/>
              </w:rPr>
              <w:t>□ parità di genere (Gender Equality)</w:t>
            </w:r>
          </w:p>
          <w:p w14:paraId="58283ACF" w14:textId="77777777" w:rsidR="00347C7B" w:rsidRPr="00AE482A" w:rsidRDefault="00347C7B" w:rsidP="00347C7B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AE482A">
              <w:rPr>
                <w:rFonts w:ascii="Garamond" w:eastAsia="Times New Roman" w:hAnsi="Garamond" w:cstheme="minorHAnsi"/>
                <w:lang w:eastAsia="it-IT"/>
              </w:rPr>
              <w:t>□ protezione e valorizzazione dei giovani</w:t>
            </w:r>
            <w:r w:rsidRPr="00AE482A">
              <w:rPr>
                <w:rFonts w:ascii="Garamond" w:eastAsia="Times New Roman" w:hAnsi="Garamond" w:cstheme="minorHAnsi"/>
                <w:lang w:eastAsia="it-IT"/>
              </w:rPr>
              <w:tab/>
            </w:r>
          </w:p>
          <w:p w14:paraId="1A64EB7F" w14:textId="77777777" w:rsidR="00347C7B" w:rsidRPr="00AE482A" w:rsidRDefault="00347C7B" w:rsidP="00347C7B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AE482A">
              <w:rPr>
                <w:rFonts w:ascii="Garamond" w:eastAsia="Times New Roman" w:hAnsi="Garamond" w:cstheme="minorHAnsi"/>
                <w:lang w:eastAsia="it-IT"/>
              </w:rPr>
              <w:t>□ superamento dei divari territoriali</w:t>
            </w:r>
          </w:p>
          <w:p w14:paraId="0961601A" w14:textId="2CAB27E0" w:rsidR="00347C7B" w:rsidRPr="00B50AD7" w:rsidRDefault="00347C7B" w:rsidP="00347C7B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AE482A">
              <w:rPr>
                <w:rFonts w:ascii="Garamond" w:eastAsia="Times New Roman" w:hAnsi="Garamond" w:cstheme="minorHAnsi"/>
                <w:lang w:eastAsia="it-IT"/>
              </w:rPr>
              <w:t>□ DNSH</w:t>
            </w: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7B07014" w14:textId="77777777" w:rsidR="00347C7B" w:rsidRPr="00B50AD7" w:rsidRDefault="00347C7B" w:rsidP="00347C7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6C896AB" w14:textId="77777777" w:rsidR="00347C7B" w:rsidRPr="00B50AD7" w:rsidRDefault="00347C7B" w:rsidP="00347C7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347C7B" w:rsidRPr="00B50AD7" w14:paraId="54DB775E" w14:textId="77777777" w:rsidTr="00EE5FE7">
        <w:trPr>
          <w:trHeight w:val="567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4C10808B" w14:textId="77777777" w:rsidR="00347C7B" w:rsidRPr="00B50AD7" w:rsidRDefault="00347C7B" w:rsidP="00347C7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lastRenderedPageBreak/>
              <w:t> </w:t>
            </w:r>
          </w:p>
        </w:tc>
        <w:tc>
          <w:tcPr>
            <w:tcW w:w="17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3020257F" w14:textId="2AF53B4A" w:rsidR="00347C7B" w:rsidRPr="00B50AD7" w:rsidRDefault="00347C7B" w:rsidP="00347C7B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Data di avvio e conclusione</w:t>
            </w:r>
            <w:r w:rsidR="00B128F4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</w:t>
            </w:r>
            <w:r w:rsidR="00483138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dell’</w:t>
            </w:r>
            <w:r w:rsidR="00120289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</w:t>
            </w:r>
            <w:r w:rsidR="00B128F4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ccordo</w:t>
            </w: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13950DF" w14:textId="1CF04E0B" w:rsidR="00347C7B" w:rsidRDefault="00347C7B" w:rsidP="00347C7B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E63A46">
              <w:rPr>
                <w:rFonts w:ascii="Garamond" w:eastAsia="Times New Roman" w:hAnsi="Garamond" w:cstheme="minorHAnsi"/>
                <w:lang w:eastAsia="it-IT"/>
              </w:rPr>
              <w:t>Avvio: [___________]</w:t>
            </w:r>
          </w:p>
          <w:p w14:paraId="5C4B3A2C" w14:textId="69528DBE" w:rsidR="00347C7B" w:rsidRPr="00B50AD7" w:rsidRDefault="00347C7B" w:rsidP="00347C7B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>
              <w:rPr>
                <w:rFonts w:ascii="Garamond" w:eastAsia="Times New Roman" w:hAnsi="Garamond" w:cstheme="minorHAnsi"/>
                <w:lang w:eastAsia="it-IT"/>
              </w:rPr>
              <w:t>Conclusione</w:t>
            </w:r>
            <w:r w:rsidRPr="00E63A46">
              <w:rPr>
                <w:rFonts w:ascii="Garamond" w:eastAsia="Times New Roman" w:hAnsi="Garamond" w:cstheme="minorHAnsi"/>
                <w:lang w:eastAsia="it-IT"/>
              </w:rPr>
              <w:t>: [___________]</w:t>
            </w: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039D4C" w14:textId="77777777" w:rsidR="00347C7B" w:rsidRPr="00B50AD7" w:rsidRDefault="00347C7B" w:rsidP="00347C7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B65B5B" w14:textId="77777777" w:rsidR="00347C7B" w:rsidRPr="00B50AD7" w:rsidRDefault="00347C7B" w:rsidP="00347C7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347C7B" w:rsidRPr="00B50AD7" w14:paraId="4FA7E3D1" w14:textId="77777777" w:rsidTr="00EE5FE7">
        <w:trPr>
          <w:trHeight w:val="567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027F2BAA" w14:textId="77777777" w:rsidR="00347C7B" w:rsidRPr="00B50AD7" w:rsidRDefault="00347C7B" w:rsidP="00347C7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7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63BADC6B" w14:textId="6458ABEE" w:rsidR="00347C7B" w:rsidRPr="00B50AD7" w:rsidRDefault="00347C7B" w:rsidP="00347C7B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Costo totale </w:t>
            </w:r>
            <w:r w:rsidR="00AA49C5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Accordo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(€)</w:t>
            </w: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12A6CF8A" w14:textId="38C8B25C" w:rsidR="00347C7B" w:rsidRPr="00B50AD7" w:rsidRDefault="00347C7B" w:rsidP="00347C7B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0D2FB2">
              <w:rPr>
                <w:rFonts w:ascii="Garamond" w:eastAsia="Times New Roman" w:hAnsi="Garamond" w:cstheme="minorHAnsi"/>
                <w:lang w:eastAsia="it-IT"/>
              </w:rPr>
              <w:t>[al netto di IVA]</w:t>
            </w: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74A35F" w14:textId="77777777" w:rsidR="00347C7B" w:rsidRPr="00B50AD7" w:rsidRDefault="00347C7B" w:rsidP="00347C7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AC3CDE" w14:textId="77777777" w:rsidR="00347C7B" w:rsidRPr="00B50AD7" w:rsidRDefault="00347C7B" w:rsidP="00347C7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347C7B" w:rsidRPr="00B50AD7" w14:paraId="2D0E8492" w14:textId="77777777" w:rsidTr="00EE5FE7">
        <w:trPr>
          <w:trHeight w:val="567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C13C3F8" w14:textId="77777777" w:rsidR="00347C7B" w:rsidRPr="00B50AD7" w:rsidRDefault="00347C7B" w:rsidP="00347C7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7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5D51CBA6" w14:textId="2EE6C50D" w:rsidR="00347C7B" w:rsidRPr="00B50AD7" w:rsidRDefault="00347C7B" w:rsidP="00347C7B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di cui Costo ammesso PNRR</w:t>
            </w: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5FE7A58" w14:textId="066F58A7" w:rsidR="00347C7B" w:rsidRPr="00B50AD7" w:rsidRDefault="00347C7B" w:rsidP="00347C7B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0D2FB2">
              <w:rPr>
                <w:rFonts w:ascii="Garamond" w:eastAsia="Times New Roman" w:hAnsi="Garamond" w:cstheme="minorHAnsi"/>
                <w:lang w:eastAsia="it-IT"/>
              </w:rPr>
              <w:t>[al netto di IVA]</w:t>
            </w: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EA8500C" w14:textId="77777777" w:rsidR="00347C7B" w:rsidRPr="00B50AD7" w:rsidRDefault="00347C7B" w:rsidP="00347C7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A139A2E" w14:textId="77777777" w:rsidR="00347C7B" w:rsidRPr="00B50AD7" w:rsidRDefault="00347C7B" w:rsidP="00347C7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347C7B" w:rsidRPr="00B50AD7" w14:paraId="7335761B" w14:textId="77777777" w:rsidTr="00EE5FE7">
        <w:trPr>
          <w:trHeight w:val="567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13BD1C5F" w14:textId="77777777" w:rsidR="00347C7B" w:rsidRPr="00B50AD7" w:rsidRDefault="00347C7B" w:rsidP="00347C7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7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1C7591C1" w14:textId="77777777" w:rsidR="00347C7B" w:rsidRDefault="00347C7B" w:rsidP="00347C7B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2A5F5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Luogo di conservazione della documentazione</w:t>
            </w:r>
          </w:p>
          <w:p w14:paraId="58F62BCC" w14:textId="65656AEF" w:rsidR="00347C7B" w:rsidRDefault="00347C7B" w:rsidP="00347C7B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D57365">
              <w:rPr>
                <w:rFonts w:ascii="Garamond" w:eastAsia="Times New Roman" w:hAnsi="Garamond" w:cstheme="minorHAnsi"/>
                <w:color w:val="FFFFFF"/>
                <w:sz w:val="18"/>
                <w:szCs w:val="18"/>
                <w:lang w:eastAsia="it-IT"/>
              </w:rPr>
              <w:t>(</w:t>
            </w:r>
            <w:r w:rsidRPr="00D57365">
              <w:rPr>
                <w:rFonts w:ascii="Garamond" w:eastAsia="Times New Roman" w:hAnsi="Garamond" w:cstheme="minorHAnsi"/>
                <w:color w:val="FFFFFF" w:themeColor="background1"/>
                <w:sz w:val="18"/>
                <w:szCs w:val="18"/>
                <w:lang w:eastAsia="it-IT"/>
              </w:rPr>
              <w:t>Ente/Ufficio/Stanza o Server/archivio informatico)</w:t>
            </w: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6FB0F4B" w14:textId="733A6C83" w:rsidR="00347C7B" w:rsidRPr="00B50AD7" w:rsidRDefault="00347C7B" w:rsidP="00347C7B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8869673" w14:textId="77777777" w:rsidR="00347C7B" w:rsidRPr="00B50AD7" w:rsidRDefault="00347C7B" w:rsidP="00347C7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E468A52" w14:textId="77777777" w:rsidR="00347C7B" w:rsidRPr="00B50AD7" w:rsidRDefault="00347C7B" w:rsidP="00347C7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5D470DF1" w14:textId="32D13445" w:rsidR="00261237" w:rsidRDefault="00261237">
      <w:pPr>
        <w:sectPr w:rsidR="00261237" w:rsidSect="004F3B12">
          <w:headerReference w:type="default" r:id="rId10"/>
          <w:footerReference w:type="default" r:id="rId11"/>
          <w:pgSz w:w="11906" w:h="16838"/>
          <w:pgMar w:top="1985" w:right="1134" w:bottom="1418" w:left="1134" w:header="708" w:footer="708" w:gutter="0"/>
          <w:cols w:space="708"/>
          <w:docGrid w:linePitch="360"/>
        </w:sectPr>
      </w:pPr>
    </w:p>
    <w:p w14:paraId="703A45A1" w14:textId="07E7A8E5" w:rsidR="00127AC0" w:rsidRDefault="00127AC0"/>
    <w:tbl>
      <w:tblPr>
        <w:tblW w:w="531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3"/>
        <w:gridCol w:w="4537"/>
        <w:gridCol w:w="810"/>
        <w:gridCol w:w="744"/>
        <w:gridCol w:w="807"/>
        <w:gridCol w:w="61"/>
        <w:gridCol w:w="1857"/>
        <w:gridCol w:w="67"/>
        <w:gridCol w:w="3135"/>
        <w:gridCol w:w="2683"/>
      </w:tblGrid>
      <w:tr w:rsidR="00E42DD4" w:rsidRPr="00B50AD7" w14:paraId="034C4867" w14:textId="77777777" w:rsidTr="00EE5FE7">
        <w:trPr>
          <w:cantSplit/>
          <w:trHeight w:val="1500"/>
          <w:tblHeader/>
        </w:trPr>
        <w:tc>
          <w:tcPr>
            <w:tcW w:w="1651" w:type="pct"/>
            <w:gridSpan w:val="2"/>
            <w:shd w:val="clear" w:color="auto" w:fill="00B050"/>
            <w:vAlign w:val="center"/>
            <w:hideMark/>
          </w:tcPr>
          <w:p w14:paraId="27F10178" w14:textId="5D85C984" w:rsidR="00482081" w:rsidRPr="00B50AD7" w:rsidRDefault="00482081" w:rsidP="00060CA0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Verifica</w:t>
            </w:r>
            <w:r w:rsidR="00424E4A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procedure di selezione (A</w:t>
            </w:r>
            <w:r w:rsidR="00197024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ccordo tra PA)</w:t>
            </w:r>
          </w:p>
        </w:tc>
        <w:tc>
          <w:tcPr>
            <w:tcW w:w="267" w:type="pct"/>
            <w:shd w:val="clear" w:color="auto" w:fill="00B050"/>
            <w:vAlign w:val="center"/>
            <w:hideMark/>
          </w:tcPr>
          <w:p w14:paraId="63D2308F" w14:textId="77777777" w:rsidR="00482081" w:rsidRPr="00B50AD7" w:rsidRDefault="00482081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SI</w:t>
            </w:r>
          </w:p>
        </w:tc>
        <w:tc>
          <w:tcPr>
            <w:tcW w:w="245" w:type="pct"/>
            <w:shd w:val="clear" w:color="auto" w:fill="00B050"/>
            <w:vAlign w:val="center"/>
            <w:hideMark/>
          </w:tcPr>
          <w:p w14:paraId="119DC13B" w14:textId="77777777" w:rsidR="00482081" w:rsidRPr="00B50AD7" w:rsidRDefault="00482081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NO</w:t>
            </w:r>
          </w:p>
        </w:tc>
        <w:tc>
          <w:tcPr>
            <w:tcW w:w="286" w:type="pct"/>
            <w:gridSpan w:val="2"/>
            <w:shd w:val="clear" w:color="auto" w:fill="00B050"/>
            <w:vAlign w:val="center"/>
            <w:hideMark/>
          </w:tcPr>
          <w:p w14:paraId="6C0AC1C2" w14:textId="77777777" w:rsidR="00482081" w:rsidRPr="00B50AD7" w:rsidRDefault="00482081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N.A.</w:t>
            </w:r>
          </w:p>
        </w:tc>
        <w:tc>
          <w:tcPr>
            <w:tcW w:w="612" w:type="pct"/>
            <w:shd w:val="clear" w:color="auto" w:fill="00B050"/>
            <w:vAlign w:val="center"/>
            <w:hideMark/>
          </w:tcPr>
          <w:p w14:paraId="61AF5F41" w14:textId="77777777" w:rsidR="00347C7B" w:rsidRPr="00544D7D" w:rsidRDefault="00347C7B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Elenco dei </w:t>
            </w:r>
            <w:r w:rsidRPr="00544D7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documenti</w:t>
            </w:r>
          </w:p>
          <w:p w14:paraId="73B81AB2" w14:textId="303D0C0B" w:rsidR="00482081" w:rsidRPr="00B50AD7" w:rsidRDefault="00347C7B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verificati</w:t>
            </w:r>
          </w:p>
        </w:tc>
        <w:tc>
          <w:tcPr>
            <w:tcW w:w="1055" w:type="pct"/>
            <w:gridSpan w:val="2"/>
            <w:shd w:val="clear" w:color="auto" w:fill="00B050"/>
            <w:vAlign w:val="center"/>
            <w:hideMark/>
          </w:tcPr>
          <w:p w14:paraId="78E51C2A" w14:textId="77777777" w:rsidR="00482081" w:rsidRPr="00B50AD7" w:rsidRDefault="00482081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Note</w:t>
            </w:r>
          </w:p>
        </w:tc>
        <w:tc>
          <w:tcPr>
            <w:tcW w:w="884" w:type="pct"/>
            <w:shd w:val="clear" w:color="auto" w:fill="92D050"/>
            <w:vAlign w:val="center"/>
          </w:tcPr>
          <w:p w14:paraId="4541AB0F" w14:textId="08C79E86" w:rsidR="00482081" w:rsidRPr="008F151A" w:rsidRDefault="00482081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8F151A">
              <w:rPr>
                <w:rFonts w:ascii="Garamond" w:eastAsia="Times New Roman" w:hAnsi="Garamond" w:cstheme="minorHAnsi"/>
                <w:b/>
                <w:bCs/>
                <w:lang w:eastAsia="it-IT"/>
              </w:rPr>
              <w:t>Oggetto del controllo</w:t>
            </w:r>
            <w:r w:rsidR="00BE1879">
              <w:rPr>
                <w:rStyle w:val="Rimandonotaapidipagina"/>
                <w:rFonts w:ascii="Garamond" w:eastAsia="Times New Roman" w:hAnsi="Garamond" w:cstheme="minorHAnsi"/>
                <w:b/>
                <w:bCs/>
                <w:lang w:eastAsia="it-IT"/>
              </w:rPr>
              <w:footnoteReference w:id="1"/>
            </w:r>
          </w:p>
        </w:tc>
      </w:tr>
      <w:tr w:rsidR="00BE1879" w:rsidRPr="00B50AD7" w14:paraId="1B0F19A9" w14:textId="77777777" w:rsidTr="00EE5FE7">
        <w:trPr>
          <w:trHeight w:val="630"/>
        </w:trPr>
        <w:tc>
          <w:tcPr>
            <w:tcW w:w="156" w:type="pct"/>
            <w:shd w:val="clear" w:color="auto" w:fill="92D050"/>
            <w:vAlign w:val="center"/>
            <w:hideMark/>
          </w:tcPr>
          <w:p w14:paraId="4E343433" w14:textId="0E7DFE67" w:rsidR="00BE1879" w:rsidRPr="00B50AD7" w:rsidRDefault="00347C7B" w:rsidP="00060CA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bookmarkStart w:id="0" w:name="_Hlk77937863"/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>A</w:t>
            </w:r>
          </w:p>
        </w:tc>
        <w:tc>
          <w:tcPr>
            <w:tcW w:w="4844" w:type="pct"/>
            <w:gridSpan w:val="9"/>
            <w:shd w:val="clear" w:color="auto" w:fill="92D050"/>
            <w:vAlign w:val="center"/>
            <w:hideMark/>
          </w:tcPr>
          <w:p w14:paraId="3D059AC4" w14:textId="05AFAD70" w:rsidR="00BE1879" w:rsidRPr="00B50AD7" w:rsidRDefault="00BE1879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>V</w:t>
            </w:r>
            <w:r w:rsidRPr="00B50AD7">
              <w:rPr>
                <w:rFonts w:ascii="Garamond" w:eastAsia="Times New Roman" w:hAnsi="Garamond" w:cs="Times New Roman"/>
                <w:b/>
                <w:bCs/>
                <w:lang w:eastAsia="it-IT"/>
              </w:rPr>
              <w:t>alutazione di coerenza PNRR</w:t>
            </w: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e rispetto dei principi generali</w:t>
            </w:r>
          </w:p>
        </w:tc>
      </w:tr>
      <w:bookmarkEnd w:id="0"/>
      <w:tr w:rsidR="00E42DD4" w:rsidRPr="00B50AD7" w14:paraId="69E2FCA4" w14:textId="77777777" w:rsidTr="00AA49C5">
        <w:trPr>
          <w:trHeight w:val="791"/>
        </w:trPr>
        <w:tc>
          <w:tcPr>
            <w:tcW w:w="156" w:type="pct"/>
            <w:shd w:val="clear" w:color="auto" w:fill="auto"/>
            <w:vAlign w:val="center"/>
          </w:tcPr>
          <w:p w14:paraId="2D5834AC" w14:textId="27ACE1F4" w:rsidR="00482081" w:rsidRPr="00B50AD7" w:rsidRDefault="00347C7B" w:rsidP="00060CA0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</w:p>
        </w:tc>
        <w:tc>
          <w:tcPr>
            <w:tcW w:w="1495" w:type="pct"/>
            <w:shd w:val="clear" w:color="auto" w:fill="auto"/>
            <w:vAlign w:val="center"/>
          </w:tcPr>
          <w:p w14:paraId="2BE980E1" w14:textId="1AFED1AF" w:rsidR="00482081" w:rsidRPr="0025558A" w:rsidRDefault="00482081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25558A">
              <w:rPr>
                <w:rFonts w:ascii="Garamond" w:eastAsia="Times New Roman" w:hAnsi="Garamond" w:cs="Times New Roman"/>
                <w:color w:val="000000"/>
                <w:lang w:eastAsia="it-IT"/>
              </w:rPr>
              <w:t>Gli obiettivi e le finalità dell</w:t>
            </w:r>
            <w:r w:rsidR="00D31D6C" w:rsidRPr="0025558A">
              <w:rPr>
                <w:rFonts w:ascii="Garamond" w:eastAsia="Times New Roman" w:hAnsi="Garamond" w:cs="Times New Roman"/>
                <w:color w:val="000000"/>
                <w:lang w:eastAsia="it-IT"/>
              </w:rPr>
              <w:t>’</w:t>
            </w:r>
            <w:r w:rsidR="006D6A54" w:rsidRPr="0025558A">
              <w:rPr>
                <w:rFonts w:ascii="Garamond" w:eastAsia="Times New Roman" w:hAnsi="Garamond" w:cs="Times New Roman"/>
                <w:color w:val="000000"/>
                <w:lang w:eastAsia="it-IT"/>
              </w:rPr>
              <w:t>A</w:t>
            </w:r>
            <w:r w:rsidR="00197024" w:rsidRPr="0025558A">
              <w:rPr>
                <w:rFonts w:ascii="Garamond" w:eastAsia="Times New Roman" w:hAnsi="Garamond" w:cs="Times New Roman"/>
                <w:color w:val="000000"/>
                <w:lang w:eastAsia="it-IT"/>
              </w:rPr>
              <w:t>ccordo</w:t>
            </w:r>
            <w:r w:rsidRPr="0025558A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sono coerenti con la missione/componente/linea di intervento/investimento/riforma del PNRR</w:t>
            </w:r>
            <w:r w:rsidR="00843557" w:rsidRPr="0025558A">
              <w:rPr>
                <w:rFonts w:ascii="Garamond" w:eastAsia="Times New Roman" w:hAnsi="Garamond" w:cs="Times New Roman"/>
                <w:color w:val="000000"/>
                <w:lang w:eastAsia="it-IT"/>
              </w:rPr>
              <w:t>?</w:t>
            </w:r>
            <w:r w:rsidRPr="0025558A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3801FBC6" w14:textId="77777777" w:rsidR="00482081" w:rsidRPr="004F3657" w:rsidRDefault="00482081" w:rsidP="004F365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45" w:type="pct"/>
            <w:shd w:val="clear" w:color="auto" w:fill="auto"/>
            <w:vAlign w:val="center"/>
          </w:tcPr>
          <w:p w14:paraId="3F24B212" w14:textId="77777777" w:rsidR="00482081" w:rsidRPr="004F3657" w:rsidRDefault="00482081" w:rsidP="004F365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86" w:type="pct"/>
            <w:gridSpan w:val="2"/>
            <w:shd w:val="clear" w:color="auto" w:fill="auto"/>
            <w:vAlign w:val="center"/>
          </w:tcPr>
          <w:p w14:paraId="7DD03FE4" w14:textId="77777777" w:rsidR="00482081" w:rsidRPr="004F3657" w:rsidRDefault="00482081" w:rsidP="004F365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612" w:type="pct"/>
            <w:shd w:val="clear" w:color="auto" w:fill="auto"/>
            <w:vAlign w:val="center"/>
          </w:tcPr>
          <w:p w14:paraId="3930087D" w14:textId="77777777" w:rsidR="00482081" w:rsidRPr="004F3657" w:rsidRDefault="00482081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55" w:type="pct"/>
            <w:gridSpan w:val="2"/>
            <w:shd w:val="clear" w:color="auto" w:fill="auto"/>
            <w:vAlign w:val="center"/>
          </w:tcPr>
          <w:p w14:paraId="02C2643A" w14:textId="77777777" w:rsidR="00482081" w:rsidRPr="004F3657" w:rsidRDefault="00482081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884" w:type="pct"/>
            <w:vAlign w:val="center"/>
          </w:tcPr>
          <w:p w14:paraId="712F5785" w14:textId="74AE712D" w:rsidR="007F069C" w:rsidRPr="007F069C" w:rsidRDefault="007F06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="00366F09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2490EA8A" w14:textId="232508B2" w:rsidR="00B128F4" w:rsidRDefault="007F06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="00366F09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Accordo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</w:p>
          <w:p w14:paraId="768BBD1D" w14:textId="264B6112" w:rsidR="00B128F4" w:rsidRPr="00305EDF" w:rsidRDefault="00B128F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Determina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di approvazione</w:t>
            </w:r>
          </w:p>
        </w:tc>
      </w:tr>
      <w:tr w:rsidR="00E42DD4" w:rsidRPr="00B50AD7" w14:paraId="54E8D481" w14:textId="77777777" w:rsidTr="00AA49C5">
        <w:trPr>
          <w:trHeight w:val="986"/>
        </w:trPr>
        <w:tc>
          <w:tcPr>
            <w:tcW w:w="156" w:type="pct"/>
            <w:shd w:val="clear" w:color="auto" w:fill="auto"/>
            <w:vAlign w:val="center"/>
          </w:tcPr>
          <w:p w14:paraId="61CC432F" w14:textId="2E651B7E" w:rsidR="00760C41" w:rsidRPr="00B50AD7" w:rsidRDefault="00347C7B" w:rsidP="00060CA0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2</w:t>
            </w:r>
          </w:p>
        </w:tc>
        <w:tc>
          <w:tcPr>
            <w:tcW w:w="1495" w:type="pct"/>
            <w:shd w:val="clear" w:color="auto" w:fill="auto"/>
            <w:vAlign w:val="center"/>
          </w:tcPr>
          <w:p w14:paraId="743A49B2" w14:textId="5ECB60F1" w:rsidR="005E4124" w:rsidRPr="0025558A" w:rsidRDefault="00FB4B01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25558A">
              <w:rPr>
                <w:rFonts w:ascii="Garamond" w:eastAsia="Times New Roman" w:hAnsi="Garamond" w:cs="Times New Roman"/>
                <w:color w:val="000000"/>
                <w:lang w:eastAsia="it-IT"/>
              </w:rPr>
              <w:t>L’</w:t>
            </w:r>
            <w:r w:rsidR="006D6A54" w:rsidRPr="0025558A">
              <w:rPr>
                <w:rFonts w:ascii="Garamond" w:eastAsia="Times New Roman" w:hAnsi="Garamond" w:cs="Times New Roman"/>
                <w:color w:val="000000"/>
                <w:lang w:eastAsia="it-IT"/>
              </w:rPr>
              <w:t>A</w:t>
            </w:r>
            <w:r w:rsidR="00197024" w:rsidRPr="0025558A">
              <w:rPr>
                <w:rFonts w:ascii="Garamond" w:eastAsia="Times New Roman" w:hAnsi="Garamond" w:cs="Times New Roman"/>
                <w:color w:val="000000"/>
                <w:lang w:eastAsia="it-IT"/>
              </w:rPr>
              <w:t>ccordo</w:t>
            </w:r>
            <w:r w:rsidRPr="0025558A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="002F24AE" w:rsidRPr="0025558A">
              <w:rPr>
                <w:rFonts w:ascii="Garamond" w:eastAsia="Times New Roman" w:hAnsi="Garamond" w:cs="Times New Roman"/>
                <w:color w:val="000000"/>
                <w:lang w:eastAsia="it-IT"/>
              </w:rPr>
              <w:t>indivi</w:t>
            </w:r>
            <w:r w:rsidR="009927BD" w:rsidRPr="0025558A">
              <w:rPr>
                <w:rFonts w:ascii="Garamond" w:eastAsia="Times New Roman" w:hAnsi="Garamond" w:cs="Times New Roman"/>
                <w:color w:val="000000"/>
                <w:lang w:eastAsia="it-IT"/>
              </w:rPr>
              <w:t>dua</w:t>
            </w:r>
            <w:r w:rsidRPr="0025558A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milestone e target </w:t>
            </w:r>
            <w:r w:rsidR="00843557" w:rsidRPr="0025558A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coerenti con </w:t>
            </w:r>
            <w:r w:rsidR="00952FD7" w:rsidRPr="0025558A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quelli previsti per </w:t>
            </w:r>
            <w:r w:rsidR="00584314" w:rsidRPr="0025558A">
              <w:rPr>
                <w:rFonts w:ascii="Garamond" w:eastAsia="Times New Roman" w:hAnsi="Garamond" w:cs="Times New Roman"/>
                <w:color w:val="000000"/>
                <w:lang w:eastAsia="it-IT"/>
              </w:rPr>
              <w:t>l’</w:t>
            </w:r>
            <w:r w:rsidR="00952FD7" w:rsidRPr="0025558A">
              <w:rPr>
                <w:rFonts w:ascii="Garamond" w:eastAsia="Times New Roman" w:hAnsi="Garamond" w:cs="Times New Roman"/>
                <w:color w:val="000000"/>
                <w:lang w:eastAsia="it-IT"/>
              </w:rPr>
              <w:t>investimento</w:t>
            </w:r>
            <w:r w:rsidR="005C1D85" w:rsidRPr="0025558A">
              <w:rPr>
                <w:rFonts w:ascii="Garamond" w:eastAsia="Times New Roman" w:hAnsi="Garamond" w:cs="Times New Roman"/>
                <w:color w:val="000000"/>
                <w:lang w:eastAsia="it-IT"/>
              </w:rPr>
              <w:t>/riforma</w:t>
            </w:r>
            <w:r w:rsidR="00952FD7" w:rsidRPr="0025558A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="009927BD" w:rsidRPr="0025558A">
              <w:rPr>
                <w:rFonts w:ascii="Garamond" w:eastAsia="Times New Roman" w:hAnsi="Garamond" w:cs="Times New Roman"/>
                <w:color w:val="000000"/>
                <w:lang w:eastAsia="it-IT"/>
              </w:rPr>
              <w:t>d</w:t>
            </w:r>
            <w:r w:rsidR="00952FD7" w:rsidRPr="0025558A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el </w:t>
            </w:r>
            <w:r w:rsidR="00843557" w:rsidRPr="0025558A">
              <w:rPr>
                <w:rFonts w:ascii="Garamond" w:eastAsia="Times New Roman" w:hAnsi="Garamond" w:cs="Times New Roman"/>
                <w:color w:val="000000"/>
                <w:lang w:eastAsia="it-IT"/>
              </w:rPr>
              <w:t>PNRR</w:t>
            </w:r>
            <w:r w:rsidR="00584314" w:rsidRPr="0025558A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oggetto dello stesso</w:t>
            </w:r>
            <w:r w:rsidR="00843557" w:rsidRPr="0025558A">
              <w:rPr>
                <w:rFonts w:ascii="Garamond" w:eastAsia="Times New Roman" w:hAnsi="Garamond" w:cs="Times New Roman"/>
                <w:color w:val="000000"/>
                <w:lang w:eastAsia="it-IT"/>
              </w:rPr>
              <w:t>?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7B2A39E1" w14:textId="77777777" w:rsidR="00760C41" w:rsidRPr="004F3657" w:rsidRDefault="00760C41" w:rsidP="004F365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45" w:type="pct"/>
            <w:shd w:val="clear" w:color="auto" w:fill="auto"/>
            <w:vAlign w:val="center"/>
          </w:tcPr>
          <w:p w14:paraId="1DFB75A2" w14:textId="77777777" w:rsidR="00760C41" w:rsidRPr="004F3657" w:rsidRDefault="00760C41" w:rsidP="004F365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86" w:type="pct"/>
            <w:gridSpan w:val="2"/>
            <w:shd w:val="clear" w:color="auto" w:fill="auto"/>
            <w:vAlign w:val="center"/>
          </w:tcPr>
          <w:p w14:paraId="52DC9C4C" w14:textId="77777777" w:rsidR="00760C41" w:rsidRPr="004F3657" w:rsidRDefault="00760C41" w:rsidP="004F365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612" w:type="pct"/>
            <w:shd w:val="clear" w:color="auto" w:fill="auto"/>
            <w:vAlign w:val="center"/>
          </w:tcPr>
          <w:p w14:paraId="7464DE48" w14:textId="77777777" w:rsidR="00760C41" w:rsidRPr="004F3657" w:rsidRDefault="00760C41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55" w:type="pct"/>
            <w:gridSpan w:val="2"/>
            <w:shd w:val="clear" w:color="auto" w:fill="auto"/>
            <w:vAlign w:val="center"/>
          </w:tcPr>
          <w:p w14:paraId="5CB065B8" w14:textId="77777777" w:rsidR="00760C41" w:rsidRPr="004F3657" w:rsidRDefault="00760C41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884" w:type="pct"/>
            <w:vAlign w:val="center"/>
          </w:tcPr>
          <w:p w14:paraId="71E89D84" w14:textId="124C2452" w:rsidR="003B7434" w:rsidRPr="007F069C" w:rsidRDefault="003B743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="00366F09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1F9967F8" w14:textId="56C7274D" w:rsidR="00760C41" w:rsidRDefault="003B743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="00366F09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Accordo</w:t>
            </w:r>
            <w:r w:rsidR="00AC7AAB" w:rsidRPr="00AC7AAB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</w:p>
          <w:p w14:paraId="763B1D88" w14:textId="5B36621E" w:rsidR="00B128F4" w:rsidRPr="00305EDF" w:rsidRDefault="00B128F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Determina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di approvazione</w:t>
            </w:r>
          </w:p>
        </w:tc>
      </w:tr>
      <w:tr w:rsidR="005E4124" w:rsidRPr="00B50AD7" w14:paraId="5EFA0D0A" w14:textId="77777777" w:rsidTr="00AA49C5">
        <w:trPr>
          <w:trHeight w:val="986"/>
        </w:trPr>
        <w:tc>
          <w:tcPr>
            <w:tcW w:w="156" w:type="pct"/>
            <w:shd w:val="clear" w:color="auto" w:fill="auto"/>
            <w:vAlign w:val="center"/>
          </w:tcPr>
          <w:p w14:paraId="1521488D" w14:textId="02B7E55F" w:rsidR="005E4124" w:rsidRDefault="005E4124" w:rsidP="005E412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3</w:t>
            </w:r>
          </w:p>
        </w:tc>
        <w:tc>
          <w:tcPr>
            <w:tcW w:w="1495" w:type="pct"/>
            <w:shd w:val="clear" w:color="auto" w:fill="auto"/>
            <w:vAlign w:val="center"/>
          </w:tcPr>
          <w:p w14:paraId="38E90F35" w14:textId="66381DBD" w:rsidR="005E4124" w:rsidRPr="0025558A" w:rsidRDefault="005E4124" w:rsidP="0025558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F3657">
              <w:rPr>
                <w:rFonts w:ascii="Garamond" w:eastAsia="Times New Roman" w:hAnsi="Garamond" w:cs="Times New Roman"/>
                <w:color w:val="000000"/>
                <w:lang w:eastAsia="it-IT"/>
              </w:rPr>
              <w:t>La durata dell’Accordo è coerente con il cronoprogramma dell’Investimento/Riforma previsto nel PNRR?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5FF930C1" w14:textId="77777777" w:rsidR="005E4124" w:rsidRPr="0025558A" w:rsidRDefault="005E4124" w:rsidP="0025558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45" w:type="pct"/>
            <w:shd w:val="clear" w:color="auto" w:fill="auto"/>
            <w:vAlign w:val="center"/>
          </w:tcPr>
          <w:p w14:paraId="75D04768" w14:textId="77777777" w:rsidR="005E4124" w:rsidRPr="0025558A" w:rsidRDefault="005E4124" w:rsidP="0025558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86" w:type="pct"/>
            <w:gridSpan w:val="2"/>
            <w:shd w:val="clear" w:color="auto" w:fill="auto"/>
            <w:vAlign w:val="center"/>
          </w:tcPr>
          <w:p w14:paraId="5250652E" w14:textId="77777777" w:rsidR="005E4124" w:rsidRPr="0025558A" w:rsidRDefault="005E4124" w:rsidP="0025558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612" w:type="pct"/>
            <w:shd w:val="clear" w:color="auto" w:fill="auto"/>
            <w:vAlign w:val="center"/>
          </w:tcPr>
          <w:p w14:paraId="71466E0C" w14:textId="77777777" w:rsidR="005E4124" w:rsidRPr="004F3657" w:rsidRDefault="005E4124" w:rsidP="0025558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55" w:type="pct"/>
            <w:gridSpan w:val="2"/>
            <w:shd w:val="clear" w:color="auto" w:fill="auto"/>
            <w:vAlign w:val="center"/>
          </w:tcPr>
          <w:p w14:paraId="35F8C87B" w14:textId="77777777" w:rsidR="005E4124" w:rsidRPr="004F3657" w:rsidRDefault="005E4124" w:rsidP="0025558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884" w:type="pct"/>
            <w:vAlign w:val="center"/>
          </w:tcPr>
          <w:p w14:paraId="01FBE663" w14:textId="3925009E" w:rsidR="005E4124" w:rsidRPr="007F069C" w:rsidRDefault="005E4124" w:rsidP="005E412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37C20370" w14:textId="77777777" w:rsidR="005E4124" w:rsidRDefault="005E4124" w:rsidP="005E412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Accordo</w:t>
            </w:r>
            <w:r w:rsidRPr="00AC7AAB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</w:p>
          <w:p w14:paraId="242FF5EB" w14:textId="290A9E42" w:rsidR="005E4124" w:rsidRPr="007F069C" w:rsidRDefault="005E4124" w:rsidP="0025558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Determina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di approvazione</w:t>
            </w:r>
          </w:p>
        </w:tc>
      </w:tr>
      <w:tr w:rsidR="005E4124" w:rsidRPr="00B50AD7" w14:paraId="00FFC574" w14:textId="77777777" w:rsidTr="00AA49C5">
        <w:trPr>
          <w:trHeight w:val="986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69384" w14:textId="313B903D" w:rsidR="005E4124" w:rsidRDefault="005E4124" w:rsidP="005E412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4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5DE76" w14:textId="59FF46C4" w:rsidR="005E4124" w:rsidRPr="0025558A" w:rsidRDefault="005E412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25558A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È rispettato il principio del “Do Not </w:t>
            </w:r>
            <w:proofErr w:type="spellStart"/>
            <w:r w:rsidRPr="0025558A">
              <w:rPr>
                <w:rFonts w:ascii="Garamond" w:eastAsia="Times New Roman" w:hAnsi="Garamond" w:cs="Times New Roman"/>
                <w:color w:val="000000"/>
                <w:lang w:eastAsia="it-IT"/>
              </w:rPr>
              <w:t>Significant</w:t>
            </w:r>
            <w:proofErr w:type="spellEnd"/>
            <w:r w:rsidRPr="0025558A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proofErr w:type="spellStart"/>
            <w:r w:rsidRPr="0025558A">
              <w:rPr>
                <w:rFonts w:ascii="Garamond" w:eastAsia="Times New Roman" w:hAnsi="Garamond" w:cs="Times New Roman"/>
                <w:color w:val="000000"/>
                <w:lang w:eastAsia="it-IT"/>
              </w:rPr>
              <w:t>Harm</w:t>
            </w:r>
            <w:proofErr w:type="spellEnd"/>
            <w:r w:rsidRPr="0025558A">
              <w:rPr>
                <w:rFonts w:ascii="Garamond" w:eastAsia="Times New Roman" w:hAnsi="Garamond" w:cs="Times New Roman"/>
                <w:color w:val="000000"/>
                <w:lang w:eastAsia="it-IT"/>
              </w:rPr>
              <w:t>” (DNSH) ai sensi dell'articolo 17 del Regolamento (UE) 2020/852?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40E7C" w14:textId="77777777" w:rsidR="005E4124" w:rsidRPr="004F3657" w:rsidRDefault="005E4124" w:rsidP="004F365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C9F09" w14:textId="77777777" w:rsidR="005E4124" w:rsidRPr="004F3657" w:rsidRDefault="005E4124" w:rsidP="004F365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DFD01" w14:textId="77777777" w:rsidR="005E4124" w:rsidRPr="004F3657" w:rsidRDefault="005E4124" w:rsidP="004F365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FD5F1" w14:textId="77777777" w:rsidR="005E4124" w:rsidRPr="004F3657" w:rsidRDefault="005E412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F82CC" w14:textId="77777777" w:rsidR="005E4124" w:rsidRPr="004F3657" w:rsidRDefault="005E412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B8292" w14:textId="726DCA9B" w:rsidR="005E4124" w:rsidRPr="007F069C" w:rsidRDefault="005E412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0A9B3506" w14:textId="77777777" w:rsidR="005E4124" w:rsidRDefault="005E412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Documenti/atti tecnici o dichiarazione assolvimento del principio DNSH</w:t>
            </w:r>
          </w:p>
          <w:p w14:paraId="2D770779" w14:textId="6CC1854B" w:rsidR="005E4124" w:rsidRDefault="005E412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Accordo</w:t>
            </w:r>
          </w:p>
          <w:p w14:paraId="6BE9BCE0" w14:textId="57237F63" w:rsidR="005E4124" w:rsidRPr="00305EDF" w:rsidRDefault="005E412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Determina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di approvazione</w:t>
            </w:r>
          </w:p>
        </w:tc>
      </w:tr>
      <w:tr w:rsidR="005E4124" w:rsidRPr="00B50AD7" w14:paraId="6408103F" w14:textId="77777777" w:rsidTr="00AA49C5">
        <w:trPr>
          <w:trHeight w:val="1539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6B227" w14:textId="0F0EEA03" w:rsidR="005E4124" w:rsidRPr="00B50AD7" w:rsidRDefault="005E4124" w:rsidP="005E412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bookmarkStart w:id="1" w:name="_Hlk141274076"/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5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DC3A2" w14:textId="76EAB582" w:rsidR="005E4124" w:rsidRPr="004F3657" w:rsidRDefault="005E4124" w:rsidP="005E412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F3657">
              <w:rPr>
                <w:rFonts w:ascii="Garamond" w:eastAsia="Times New Roman" w:hAnsi="Garamond" w:cs="Times New Roman"/>
                <w:color w:val="000000"/>
                <w:lang w:eastAsia="it-IT"/>
              </w:rPr>
              <w:t>Sono rispettati i principi trasversali di cui al Regolamento (UE) 241/2021:</w:t>
            </w:r>
          </w:p>
          <w:p w14:paraId="6E96D7FE" w14:textId="452E9ABE" w:rsidR="005E4124" w:rsidRPr="004F3657" w:rsidRDefault="005E4124" w:rsidP="004F3657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ind w:left="394" w:hanging="284"/>
              <w:contextualSpacing w:val="0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F3657">
              <w:rPr>
                <w:rFonts w:ascii="Garamond" w:eastAsia="Times New Roman" w:hAnsi="Garamond" w:cs="Times New Roman"/>
                <w:color w:val="000000"/>
                <w:lang w:eastAsia="it-IT"/>
              </w:rPr>
              <w:t>tagging clima e digitale, parità di genere, protezione e valorizzazione dei giovani previsti dal Regolamento (UE) 241/2021 e dal PNRR presentato dall’Italia all’UE?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929AE" w14:textId="77777777" w:rsidR="005E4124" w:rsidRPr="004F3657" w:rsidRDefault="005E4124" w:rsidP="004F365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0BC2C" w14:textId="77777777" w:rsidR="005E4124" w:rsidRPr="004F3657" w:rsidRDefault="005E4124" w:rsidP="004F365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FB428" w14:textId="77777777" w:rsidR="005E4124" w:rsidRPr="004F3657" w:rsidRDefault="005E4124" w:rsidP="004F365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F4A03" w14:textId="77777777" w:rsidR="005E4124" w:rsidRPr="004F3657" w:rsidRDefault="005E412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702B9" w14:textId="77777777" w:rsidR="005E4124" w:rsidRPr="004F3657" w:rsidRDefault="005E412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75456" w14:textId="21C62C8B" w:rsidR="005E4124" w:rsidRPr="00AA49C5" w:rsidRDefault="005E412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AA49C5">
              <w:rPr>
                <w:rFonts w:ascii="Garamond" w:eastAsia="Times New Roman" w:hAnsi="Garamond" w:cs="Times New Roman"/>
                <w:color w:val="000000"/>
                <w:lang w:eastAsia="it-IT"/>
              </w:rPr>
              <w:t>• Scheda progetto</w:t>
            </w:r>
          </w:p>
          <w:p w14:paraId="04203E70" w14:textId="18A6CBD0" w:rsidR="005E4124" w:rsidRPr="00AA49C5" w:rsidRDefault="005E412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AA49C5">
              <w:rPr>
                <w:rFonts w:ascii="Garamond" w:eastAsia="Times New Roman" w:hAnsi="Garamond" w:cs="Times New Roman"/>
                <w:color w:val="000000"/>
                <w:lang w:eastAsia="it-IT"/>
              </w:rPr>
              <w:t>• Determina di approvazione • Accordo</w:t>
            </w:r>
          </w:p>
        </w:tc>
      </w:tr>
      <w:tr w:rsidR="005E4124" w:rsidRPr="00B50AD7" w14:paraId="2E087CA3" w14:textId="77777777" w:rsidTr="00AA49C5">
        <w:trPr>
          <w:trHeight w:val="747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43E9E" w14:textId="4A342378" w:rsidR="005E4124" w:rsidRPr="00B50AD7" w:rsidRDefault="005E4124" w:rsidP="005E412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6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3054C" w14:textId="176D28E1" w:rsidR="005E4124" w:rsidRPr="004F3657" w:rsidRDefault="005E4124" w:rsidP="005E412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F3657">
              <w:rPr>
                <w:rFonts w:ascii="Garamond" w:eastAsia="Times New Roman" w:hAnsi="Garamond" w:cs="Times New Roman"/>
                <w:color w:val="000000"/>
                <w:lang w:eastAsia="it-IT"/>
              </w:rPr>
              <w:t>È rispettato il principio trasversale di cui al PNRR presentato dall’Italia all’UE relativo al superamento dei divari territoriali?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EFC8B" w14:textId="77777777" w:rsidR="005E4124" w:rsidRPr="004F3657" w:rsidRDefault="005E4124" w:rsidP="004F365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B225C" w14:textId="77777777" w:rsidR="005E4124" w:rsidRPr="004F3657" w:rsidRDefault="005E4124" w:rsidP="004F365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1F04D" w14:textId="77777777" w:rsidR="005E4124" w:rsidRPr="004F3657" w:rsidRDefault="005E4124" w:rsidP="004F365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C7B62" w14:textId="77777777" w:rsidR="005E4124" w:rsidRPr="004F3657" w:rsidRDefault="005E412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64E64" w14:textId="77777777" w:rsidR="005E4124" w:rsidRPr="004F3657" w:rsidRDefault="005E412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D5800" w14:textId="69365327" w:rsidR="005E4124" w:rsidRDefault="005E4124" w:rsidP="0025558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AA49C5">
              <w:rPr>
                <w:rFonts w:ascii="Garamond" w:eastAsia="Times New Roman" w:hAnsi="Garamond" w:cs="Times New Roman"/>
                <w:color w:val="000000"/>
                <w:lang w:eastAsia="it-IT"/>
              </w:rPr>
              <w:t>• Scheda progetto• Accordo</w:t>
            </w:r>
          </w:p>
          <w:p w14:paraId="53BA52D4" w14:textId="1205BD76" w:rsidR="005E4124" w:rsidRPr="00AA49C5" w:rsidRDefault="005E4124" w:rsidP="005E412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AA49C5">
              <w:rPr>
                <w:rFonts w:ascii="Garamond" w:eastAsia="Times New Roman" w:hAnsi="Garamond" w:cs="Times New Roman"/>
                <w:color w:val="000000"/>
                <w:lang w:eastAsia="it-IT"/>
              </w:rPr>
              <w:t>• Determina di approvazione</w:t>
            </w:r>
          </w:p>
        </w:tc>
      </w:tr>
      <w:bookmarkEnd w:id="1"/>
      <w:tr w:rsidR="005E4124" w:rsidRPr="00B50AD7" w14:paraId="106DCD45" w14:textId="77777777" w:rsidTr="00AA49C5">
        <w:trPr>
          <w:trHeight w:val="605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24917" w14:textId="1C0A5D2F" w:rsidR="005E4124" w:rsidRDefault="005E4124" w:rsidP="005E412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7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AC2F5" w14:textId="77777777" w:rsidR="005E4124" w:rsidRPr="00B96F56" w:rsidRDefault="005E412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96F56">
              <w:rPr>
                <w:rFonts w:ascii="Garamond" w:eastAsia="Times New Roman" w:hAnsi="Garamond" w:cs="Times New Roman"/>
                <w:color w:val="000000"/>
                <w:lang w:eastAsia="it-IT"/>
              </w:rPr>
              <w:t>Sono contemplati i principi generali e di ammissibilità della spesa previsti dalla normativa nazionale e comunitaria di riferimento applicabile al PNRR?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61568" w14:textId="77777777" w:rsidR="005E4124" w:rsidRPr="004F3657" w:rsidRDefault="005E4124" w:rsidP="004F365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01FE7" w14:textId="77777777" w:rsidR="005E4124" w:rsidRPr="004F3657" w:rsidRDefault="005E4124" w:rsidP="004F365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4DB0D" w14:textId="77777777" w:rsidR="005E4124" w:rsidRPr="004F3657" w:rsidRDefault="005E4124" w:rsidP="004F365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45E8E" w14:textId="77777777" w:rsidR="005E4124" w:rsidRPr="004F3657" w:rsidRDefault="005E412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C6FD0" w14:textId="77777777" w:rsidR="005E4124" w:rsidRPr="004F3657" w:rsidRDefault="005E412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C9D99" w14:textId="0CBEEA0A" w:rsidR="005E4124" w:rsidRPr="00AA49C5" w:rsidRDefault="005E412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AA49C5">
              <w:rPr>
                <w:rFonts w:ascii="Garamond" w:eastAsia="Times New Roman" w:hAnsi="Garamond" w:cs="Times New Roman"/>
                <w:color w:val="000000"/>
                <w:lang w:eastAsia="it-IT"/>
              </w:rPr>
              <w:t>• Scheda progetto</w:t>
            </w:r>
          </w:p>
          <w:p w14:paraId="6F4A4CB6" w14:textId="18C61E91" w:rsidR="005E4124" w:rsidRPr="00AA49C5" w:rsidRDefault="005E412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AA49C5">
              <w:rPr>
                <w:rFonts w:ascii="Garamond" w:eastAsia="Times New Roman" w:hAnsi="Garamond" w:cs="Times New Roman"/>
                <w:color w:val="000000"/>
                <w:lang w:eastAsia="it-IT"/>
              </w:rPr>
              <w:t>• Determina di approvazione • Accordo</w:t>
            </w:r>
          </w:p>
        </w:tc>
      </w:tr>
      <w:tr w:rsidR="005E4124" w:rsidRPr="00B50AD7" w14:paraId="01B0E922" w14:textId="77777777" w:rsidTr="00AA49C5">
        <w:trPr>
          <w:trHeight w:val="888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879F3" w14:textId="54A58D18" w:rsidR="005E4124" w:rsidRDefault="005E4124" w:rsidP="005E412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8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B4DB9" w14:textId="77777777" w:rsidR="005E4124" w:rsidRPr="00B96F56" w:rsidRDefault="005E412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26D0B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È previsto il rispetto il Regolamento finanziario (UE, </w:t>
            </w:r>
            <w:proofErr w:type="spellStart"/>
            <w:r w:rsidRPr="00726D0B">
              <w:rPr>
                <w:rFonts w:ascii="Garamond" w:eastAsia="Times New Roman" w:hAnsi="Garamond" w:cs="Times New Roman"/>
                <w:color w:val="000000"/>
                <w:lang w:eastAsia="it-IT"/>
              </w:rPr>
              <w:t>Euratom</w:t>
            </w:r>
            <w:proofErr w:type="spellEnd"/>
            <w:r w:rsidRPr="00726D0B">
              <w:rPr>
                <w:rFonts w:ascii="Garamond" w:eastAsia="Times New Roman" w:hAnsi="Garamond" w:cs="Times New Roman"/>
                <w:color w:val="000000"/>
                <w:lang w:eastAsia="it-IT"/>
              </w:rPr>
              <w:t>) 2018/1046 e l’articolo 22 del Regolamento (UE) 2021/240, in materia di prevenzione di sana gestione finanziaria, assenza di conflitti di interessi, di frodi e corruzione?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18202" w14:textId="77777777" w:rsidR="005E4124" w:rsidRPr="004F3657" w:rsidRDefault="005E4124" w:rsidP="004F365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54B5D" w14:textId="77777777" w:rsidR="005E4124" w:rsidRPr="004F3657" w:rsidRDefault="005E4124" w:rsidP="004F365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8F0F3" w14:textId="77777777" w:rsidR="005E4124" w:rsidRPr="004F3657" w:rsidRDefault="005E4124" w:rsidP="004F365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05CA9" w14:textId="77777777" w:rsidR="005E4124" w:rsidRPr="004F3657" w:rsidRDefault="005E412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FBD0C" w14:textId="77777777" w:rsidR="005E4124" w:rsidRPr="004F3657" w:rsidRDefault="005E412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F21B1" w14:textId="6E22B452" w:rsidR="005E4124" w:rsidRDefault="005E4124" w:rsidP="0025558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AA49C5">
              <w:rPr>
                <w:rFonts w:ascii="Garamond" w:eastAsia="Times New Roman" w:hAnsi="Garamond" w:cs="Times New Roman"/>
                <w:color w:val="000000"/>
                <w:lang w:eastAsia="it-IT"/>
              </w:rPr>
              <w:t>• Scheda progetto</w:t>
            </w:r>
          </w:p>
          <w:p w14:paraId="71FD5752" w14:textId="446CAF7D" w:rsidR="005E4124" w:rsidRDefault="005E4124" w:rsidP="0025558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AA49C5">
              <w:rPr>
                <w:rFonts w:ascii="Garamond" w:eastAsia="Times New Roman" w:hAnsi="Garamond" w:cs="Times New Roman"/>
                <w:color w:val="000000"/>
                <w:lang w:eastAsia="it-IT"/>
              </w:rPr>
              <w:t>•Accordo</w:t>
            </w:r>
          </w:p>
          <w:p w14:paraId="6EC4745C" w14:textId="1F0BD2B6" w:rsidR="005E4124" w:rsidRPr="00AA49C5" w:rsidRDefault="005E4124" w:rsidP="005E412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AA49C5">
              <w:rPr>
                <w:rFonts w:ascii="Garamond" w:eastAsia="Times New Roman" w:hAnsi="Garamond" w:cs="Times New Roman"/>
                <w:color w:val="000000"/>
                <w:lang w:eastAsia="it-IT"/>
              </w:rPr>
              <w:t>• Determina di approvazione</w:t>
            </w:r>
          </w:p>
        </w:tc>
      </w:tr>
      <w:tr w:rsidR="005E4124" w:rsidRPr="00B50AD7" w14:paraId="624C6484" w14:textId="77777777" w:rsidTr="00AA49C5">
        <w:trPr>
          <w:trHeight w:val="778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C6CA1" w14:textId="18953870" w:rsidR="005E4124" w:rsidRDefault="005E4124" w:rsidP="005E412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9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04DEE" w14:textId="7501A2A6" w:rsidR="005E4124" w:rsidRPr="00B96F56" w:rsidRDefault="005E412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È rispettato il</w:t>
            </w:r>
            <w:r w:rsidRPr="00FC60B9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divieto del doppio finanziamento previsto dall’articolo 9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B50AD7">
              <w:rPr>
                <w:rFonts w:ascii="Garamond" w:eastAsia="Times New Roman" w:hAnsi="Garamond" w:cs="Times New Roman"/>
                <w:color w:val="000000"/>
                <w:lang w:eastAsia="it-IT"/>
              </w:rPr>
              <w:t>del Regolamento (UE) 2021/241?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A9488" w14:textId="77777777" w:rsidR="005E4124" w:rsidRPr="004F3657" w:rsidRDefault="005E4124" w:rsidP="004F365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0DC8E" w14:textId="77777777" w:rsidR="005E4124" w:rsidRPr="004F3657" w:rsidRDefault="005E4124" w:rsidP="004F365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A0170" w14:textId="77777777" w:rsidR="005E4124" w:rsidRPr="004F3657" w:rsidRDefault="005E4124" w:rsidP="004F365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5F4F5" w14:textId="77777777" w:rsidR="005E4124" w:rsidRPr="004F3657" w:rsidRDefault="005E412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361F3" w14:textId="77777777" w:rsidR="005E4124" w:rsidRPr="004F3657" w:rsidRDefault="005E412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BD152" w14:textId="2DB5E12B" w:rsidR="005E4124" w:rsidRPr="00AA49C5" w:rsidRDefault="005E412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AA49C5">
              <w:rPr>
                <w:rFonts w:ascii="Garamond" w:eastAsia="Times New Roman" w:hAnsi="Garamond" w:cs="Times New Roman"/>
                <w:color w:val="000000"/>
                <w:lang w:eastAsia="it-IT"/>
              </w:rPr>
              <w:t>• Scheda progetto</w:t>
            </w:r>
          </w:p>
          <w:p w14:paraId="62EB7E3B" w14:textId="05DA1803" w:rsidR="005E4124" w:rsidRDefault="005E4124" w:rsidP="0025558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25558A">
              <w:rPr>
                <w:rFonts w:ascii="Garamond" w:eastAsia="Times New Roman" w:hAnsi="Garamond" w:cs="Times New Roman"/>
                <w:color w:val="000000"/>
                <w:lang w:eastAsia="it-IT"/>
              </w:rPr>
              <w:t>• Accordo</w:t>
            </w:r>
          </w:p>
          <w:p w14:paraId="73C1865C" w14:textId="7F568E59" w:rsidR="005E4124" w:rsidRPr="00060CA0" w:rsidRDefault="005E4124" w:rsidP="005E412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AA49C5">
              <w:rPr>
                <w:rFonts w:ascii="Garamond" w:eastAsia="Times New Roman" w:hAnsi="Garamond" w:cs="Times New Roman"/>
                <w:color w:val="000000"/>
                <w:lang w:eastAsia="it-IT"/>
              </w:rPr>
              <w:t>• Determina di approvazione</w:t>
            </w:r>
          </w:p>
        </w:tc>
      </w:tr>
      <w:tr w:rsidR="005E4124" w:rsidRPr="00B50AD7" w14:paraId="6294E1E3" w14:textId="77777777" w:rsidTr="00EE5FE7">
        <w:trPr>
          <w:trHeight w:val="630"/>
        </w:trPr>
        <w:tc>
          <w:tcPr>
            <w:tcW w:w="156" w:type="pct"/>
            <w:shd w:val="clear" w:color="auto" w:fill="92D050"/>
            <w:vAlign w:val="center"/>
            <w:hideMark/>
          </w:tcPr>
          <w:p w14:paraId="69543E60" w14:textId="3D53BF53" w:rsidR="005E4124" w:rsidRPr="00B50AD7" w:rsidRDefault="005E4124" w:rsidP="004F365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>B</w:t>
            </w:r>
          </w:p>
        </w:tc>
        <w:tc>
          <w:tcPr>
            <w:tcW w:w="4844" w:type="pct"/>
            <w:gridSpan w:val="9"/>
            <w:shd w:val="clear" w:color="auto" w:fill="92D050"/>
            <w:vAlign w:val="center"/>
            <w:hideMark/>
          </w:tcPr>
          <w:p w14:paraId="2AC4FFC5" w14:textId="70854C2C" w:rsidR="005E4124" w:rsidRPr="00B50AD7" w:rsidRDefault="005E4124" w:rsidP="005E4124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>Verifica della legittimità dell’Accordo</w:t>
            </w:r>
          </w:p>
        </w:tc>
      </w:tr>
      <w:tr w:rsidR="005E4124" w:rsidRPr="00B50AD7" w14:paraId="45871ACA" w14:textId="77777777" w:rsidTr="00AA49C5">
        <w:trPr>
          <w:trHeight w:val="1172"/>
        </w:trPr>
        <w:tc>
          <w:tcPr>
            <w:tcW w:w="156" w:type="pct"/>
            <w:shd w:val="clear" w:color="auto" w:fill="auto"/>
            <w:vAlign w:val="center"/>
          </w:tcPr>
          <w:p w14:paraId="6C8D03B6" w14:textId="50DFB502" w:rsidR="005E4124" w:rsidRDefault="005E4124" w:rsidP="004F365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</w:p>
        </w:tc>
        <w:tc>
          <w:tcPr>
            <w:tcW w:w="1495" w:type="pct"/>
            <w:shd w:val="clear" w:color="auto" w:fill="auto"/>
            <w:vAlign w:val="center"/>
          </w:tcPr>
          <w:p w14:paraId="726A4E98" w14:textId="4D9A5527" w:rsidR="005E4124" w:rsidRDefault="005E4124" w:rsidP="005E412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Le Parti </w:t>
            </w:r>
            <w:r w:rsidRPr="000C7087">
              <w:rPr>
                <w:rFonts w:ascii="Garamond" w:eastAsia="Times New Roman" w:hAnsi="Garamond" w:cs="Times New Roman"/>
                <w:color w:val="000000"/>
                <w:lang w:eastAsia="it-IT"/>
              </w:rPr>
              <w:t>che hanno sottoscritto l'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</w:t>
            </w:r>
            <w:r w:rsidRPr="000C7087">
              <w:rPr>
                <w:rFonts w:ascii="Garamond" w:eastAsia="Times New Roman" w:hAnsi="Garamond" w:cs="Times New Roman"/>
                <w:color w:val="000000"/>
                <w:lang w:eastAsia="it-IT"/>
              </w:rPr>
              <w:t>ccord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o rientrano nella definizione di “pubbliche amministrazioni” di cui all’art. 1 del Dlgs n. 165/2001 o </w:t>
            </w:r>
            <w:proofErr w:type="gramStart"/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nella  definizione</w:t>
            </w:r>
            <w:proofErr w:type="gramEnd"/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di “Amministrazioni aggiudicatrici” di cui all’art. 3, comma 1 lett. a) del </w:t>
            </w:r>
            <w:proofErr w:type="spellStart"/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D.Lgs</w:t>
            </w:r>
            <w:proofErr w:type="spellEnd"/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50/2016)?</w:t>
            </w:r>
          </w:p>
          <w:p w14:paraId="78D44C4F" w14:textId="098EDB0D" w:rsidR="005E4124" w:rsidRDefault="005E4124" w:rsidP="004F365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Le stesse, qualora applicabile, sono </w:t>
            </w:r>
            <w:proofErr w:type="gramStart"/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inserite </w:t>
            </w:r>
            <w:r w:rsidRPr="000C7087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nell'elenco</w:t>
            </w:r>
            <w:proofErr w:type="gramEnd"/>
            <w:r w:rsidRPr="000C7087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predisposto dall'ISTAT ai sensi dell'art. 1, comma 3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0C7087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della legge 196/2009 e </w:t>
            </w:r>
            <w:proofErr w:type="spellStart"/>
            <w:r w:rsidRPr="000C7087">
              <w:rPr>
                <w:rFonts w:ascii="Garamond" w:eastAsia="Times New Roman" w:hAnsi="Garamond" w:cs="Times New Roman"/>
                <w:color w:val="000000"/>
                <w:lang w:eastAsia="it-IT"/>
              </w:rPr>
              <w:t>s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.m.i.</w:t>
            </w:r>
            <w:proofErr w:type="spellEnd"/>
            <w:r w:rsidRPr="000C7087">
              <w:rPr>
                <w:rFonts w:ascii="Garamond" w:eastAsia="Times New Roman" w:hAnsi="Garamond" w:cs="Times New Roman"/>
                <w:color w:val="000000"/>
                <w:lang w:eastAsia="it-IT"/>
              </w:rPr>
              <w:t>?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038061D2" w14:textId="77777777" w:rsidR="005E4124" w:rsidRPr="004F3657" w:rsidRDefault="005E4124" w:rsidP="004F365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45" w:type="pct"/>
            <w:shd w:val="clear" w:color="auto" w:fill="auto"/>
            <w:vAlign w:val="center"/>
          </w:tcPr>
          <w:p w14:paraId="6F357726" w14:textId="77777777" w:rsidR="005E4124" w:rsidRPr="004F3657" w:rsidRDefault="005E4124" w:rsidP="004F365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86" w:type="pct"/>
            <w:gridSpan w:val="2"/>
            <w:shd w:val="clear" w:color="auto" w:fill="auto"/>
            <w:vAlign w:val="center"/>
          </w:tcPr>
          <w:p w14:paraId="7128E00B" w14:textId="77777777" w:rsidR="005E4124" w:rsidRPr="004F3657" w:rsidRDefault="005E4124" w:rsidP="004F365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612" w:type="pct"/>
            <w:shd w:val="clear" w:color="auto" w:fill="auto"/>
            <w:vAlign w:val="center"/>
          </w:tcPr>
          <w:p w14:paraId="4827EDEC" w14:textId="77777777" w:rsidR="005E4124" w:rsidRPr="004F3657" w:rsidRDefault="005E412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55" w:type="pct"/>
            <w:gridSpan w:val="2"/>
            <w:shd w:val="clear" w:color="auto" w:fill="auto"/>
            <w:vAlign w:val="center"/>
          </w:tcPr>
          <w:p w14:paraId="3EDF4E2D" w14:textId="77777777" w:rsidR="005E4124" w:rsidRPr="004F3657" w:rsidRDefault="005E412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884" w:type="pct"/>
            <w:vAlign w:val="center"/>
          </w:tcPr>
          <w:p w14:paraId="4DB96108" w14:textId="640A5E0D" w:rsidR="005E4124" w:rsidRPr="007F069C" w:rsidRDefault="005E412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5D5B73C9" w14:textId="2A292AA6" w:rsidR="005E4124" w:rsidRDefault="005E4124" w:rsidP="0025558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Accordo</w:t>
            </w:r>
          </w:p>
          <w:p w14:paraId="17C6ED37" w14:textId="1875C901" w:rsidR="005E4124" w:rsidRPr="00305EDF" w:rsidRDefault="005E412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AA49C5">
              <w:rPr>
                <w:rFonts w:ascii="Garamond" w:eastAsia="Times New Roman" w:hAnsi="Garamond" w:cs="Times New Roman"/>
                <w:color w:val="000000"/>
                <w:lang w:eastAsia="it-IT"/>
              </w:rPr>
              <w:t>• Determina di approvazione</w:t>
            </w:r>
          </w:p>
        </w:tc>
      </w:tr>
      <w:tr w:rsidR="005E4124" w:rsidRPr="00B50AD7" w14:paraId="2F6DD630" w14:textId="77777777" w:rsidTr="004F3657">
        <w:trPr>
          <w:trHeight w:val="421"/>
        </w:trPr>
        <w:tc>
          <w:tcPr>
            <w:tcW w:w="156" w:type="pct"/>
            <w:shd w:val="clear" w:color="auto" w:fill="auto"/>
            <w:vAlign w:val="center"/>
          </w:tcPr>
          <w:p w14:paraId="4ED97C10" w14:textId="312FF01C" w:rsidR="005E4124" w:rsidRDefault="005E4124" w:rsidP="004F365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2</w:t>
            </w:r>
          </w:p>
        </w:tc>
        <w:tc>
          <w:tcPr>
            <w:tcW w:w="1495" w:type="pct"/>
            <w:shd w:val="clear" w:color="auto" w:fill="auto"/>
            <w:vAlign w:val="center"/>
          </w:tcPr>
          <w:p w14:paraId="0879564C" w14:textId="5A930450" w:rsidR="005E4124" w:rsidRPr="002042A5" w:rsidRDefault="005E4124">
            <w:p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  <w:r w:rsidRPr="002042A5">
              <w:rPr>
                <w:rFonts w:ascii="Garamond" w:eastAsia="Times New Roman" w:hAnsi="Garamond" w:cs="Times New Roman"/>
                <w:lang w:eastAsia="it-IT"/>
              </w:rPr>
              <w:t>L'</w:t>
            </w:r>
            <w:r>
              <w:rPr>
                <w:rFonts w:ascii="Garamond" w:eastAsia="Times New Roman" w:hAnsi="Garamond" w:cs="Times New Roman"/>
                <w:lang w:eastAsia="it-IT"/>
              </w:rPr>
              <w:t>A</w:t>
            </w:r>
            <w:r w:rsidRPr="002042A5">
              <w:rPr>
                <w:rFonts w:ascii="Garamond" w:eastAsia="Times New Roman" w:hAnsi="Garamond" w:cs="Times New Roman"/>
                <w:lang w:eastAsia="it-IT"/>
              </w:rPr>
              <w:t xml:space="preserve">ccordo </w:t>
            </w:r>
            <w:r>
              <w:rPr>
                <w:rFonts w:ascii="Garamond" w:eastAsia="Times New Roman" w:hAnsi="Garamond" w:cs="Times New Roman"/>
                <w:lang w:eastAsia="it-IT"/>
              </w:rPr>
              <w:t xml:space="preserve">contiene </w:t>
            </w:r>
            <w:r w:rsidRPr="002042A5">
              <w:rPr>
                <w:rFonts w:ascii="Garamond" w:eastAsia="Times New Roman" w:hAnsi="Garamond" w:cs="Times New Roman"/>
                <w:lang w:eastAsia="it-IT"/>
              </w:rPr>
              <w:t>gli elementi per considerarsi escluso dall’applicazione della Direttiva 24/2014/UE sugli appalti pubblici così come previsto dall’art 1 paragrafo 6 della stessa?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31F044FA" w14:textId="77777777" w:rsidR="005E4124" w:rsidRPr="004F3657" w:rsidRDefault="005E4124" w:rsidP="004F365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45" w:type="pct"/>
            <w:shd w:val="clear" w:color="auto" w:fill="auto"/>
            <w:vAlign w:val="center"/>
          </w:tcPr>
          <w:p w14:paraId="6992FA78" w14:textId="77777777" w:rsidR="005E4124" w:rsidRPr="004F3657" w:rsidRDefault="005E4124" w:rsidP="004F365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86" w:type="pct"/>
            <w:gridSpan w:val="2"/>
            <w:shd w:val="clear" w:color="auto" w:fill="auto"/>
            <w:vAlign w:val="center"/>
          </w:tcPr>
          <w:p w14:paraId="469FAAA8" w14:textId="77777777" w:rsidR="005E4124" w:rsidRPr="004F3657" w:rsidRDefault="005E4124" w:rsidP="004F365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612" w:type="pct"/>
            <w:shd w:val="clear" w:color="auto" w:fill="auto"/>
            <w:vAlign w:val="center"/>
          </w:tcPr>
          <w:p w14:paraId="7662B96F" w14:textId="77777777" w:rsidR="005E4124" w:rsidRPr="004F3657" w:rsidRDefault="005E412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55" w:type="pct"/>
            <w:gridSpan w:val="2"/>
            <w:shd w:val="clear" w:color="auto" w:fill="auto"/>
            <w:vAlign w:val="center"/>
          </w:tcPr>
          <w:p w14:paraId="4470BF53" w14:textId="77777777" w:rsidR="005E4124" w:rsidRPr="004F3657" w:rsidRDefault="005E412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884" w:type="pct"/>
            <w:vAlign w:val="center"/>
          </w:tcPr>
          <w:p w14:paraId="3468B17D" w14:textId="489FF777" w:rsidR="005E4124" w:rsidRPr="004E19DD" w:rsidRDefault="005E4124">
            <w:p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 xml:space="preserve">Verificare se l’Accordo oggetto della verifica rientra nella fattispecie di accordi, </w:t>
            </w:r>
            <w:r w:rsidRPr="002042A5">
              <w:rPr>
                <w:rFonts w:ascii="Garamond" w:eastAsia="Times New Roman" w:hAnsi="Garamond" w:cs="Times New Roman"/>
                <w:lang w:eastAsia="it-IT"/>
              </w:rPr>
              <w:t xml:space="preserve">decisioni o altri strumenti giuridici che disciplinano i trasferimenti di competenze e responsabilità per la realizzazione di compiti pubblici tra amministrazioni aggiudicatrici o associazioni di amministrazioni aggiudicatrici </w:t>
            </w:r>
            <w:r>
              <w:rPr>
                <w:rFonts w:ascii="Garamond" w:eastAsia="Times New Roman" w:hAnsi="Garamond" w:cs="Times New Roman"/>
                <w:lang w:eastAsia="it-IT"/>
              </w:rPr>
              <w:t xml:space="preserve">che </w:t>
            </w:r>
            <w:r w:rsidRPr="002042A5">
              <w:rPr>
                <w:rFonts w:ascii="Garamond" w:eastAsia="Times New Roman" w:hAnsi="Garamond" w:cs="Times New Roman"/>
                <w:lang w:eastAsia="it-IT"/>
              </w:rPr>
              <w:t>non</w:t>
            </w:r>
            <w:r>
              <w:rPr>
                <w:rFonts w:ascii="Garamond" w:eastAsia="Times New Roman" w:hAnsi="Garamond" w:cs="Times New Roman"/>
                <w:lang w:eastAsia="it-IT"/>
              </w:rPr>
              <w:t xml:space="preserve"> </w:t>
            </w:r>
            <w:r w:rsidRPr="002042A5">
              <w:rPr>
                <w:rFonts w:ascii="Garamond" w:eastAsia="Times New Roman" w:hAnsi="Garamond" w:cs="Times New Roman"/>
                <w:lang w:eastAsia="it-IT"/>
              </w:rPr>
              <w:t>prevedono una remunerazione in cambio di una prestazione contrattuale</w:t>
            </w:r>
            <w:r>
              <w:rPr>
                <w:rFonts w:ascii="Garamond" w:eastAsia="Times New Roman" w:hAnsi="Garamond" w:cs="Times New Roman"/>
                <w:lang w:eastAsia="it-IT"/>
              </w:rPr>
              <w:t>. Rientrando, quindi, in</w:t>
            </w:r>
            <w:r w:rsidRPr="002042A5">
              <w:rPr>
                <w:rFonts w:ascii="Garamond" w:eastAsia="Times New Roman" w:hAnsi="Garamond" w:cs="Times New Roman"/>
                <w:lang w:eastAsia="it-IT"/>
              </w:rPr>
              <w:t xml:space="preserve"> questioni di organizzazione interna dello Stato membro interessato e, in quanto tal</w:t>
            </w:r>
            <w:r>
              <w:rPr>
                <w:rFonts w:ascii="Garamond" w:eastAsia="Times New Roman" w:hAnsi="Garamond" w:cs="Times New Roman"/>
                <w:lang w:eastAsia="it-IT"/>
              </w:rPr>
              <w:t>e</w:t>
            </w:r>
            <w:r w:rsidRPr="002042A5">
              <w:rPr>
                <w:rFonts w:ascii="Garamond" w:eastAsia="Times New Roman" w:hAnsi="Garamond" w:cs="Times New Roman"/>
                <w:lang w:eastAsia="it-IT"/>
              </w:rPr>
              <w:t>, esula</w:t>
            </w:r>
            <w:r>
              <w:rPr>
                <w:rFonts w:ascii="Garamond" w:eastAsia="Times New Roman" w:hAnsi="Garamond" w:cs="Times New Roman"/>
                <w:lang w:eastAsia="it-IT"/>
              </w:rPr>
              <w:t xml:space="preserve"> </w:t>
            </w:r>
            <w:r w:rsidRPr="002042A5">
              <w:rPr>
                <w:rFonts w:ascii="Garamond" w:eastAsia="Times New Roman" w:hAnsi="Garamond" w:cs="Times New Roman"/>
                <w:lang w:eastAsia="it-IT"/>
              </w:rPr>
              <w:t xml:space="preserve">del tutto dalla presente </w:t>
            </w:r>
            <w:r w:rsidRPr="00BC0D3F">
              <w:rPr>
                <w:rFonts w:ascii="Garamond" w:eastAsia="Times New Roman" w:hAnsi="Garamond" w:cs="Times New Roman"/>
                <w:lang w:eastAsia="it-IT"/>
              </w:rPr>
              <w:t>Direttiva 24/2014/UE</w:t>
            </w:r>
            <w:r>
              <w:rPr>
                <w:rFonts w:ascii="Garamond" w:eastAsia="Times New Roman" w:hAnsi="Garamond" w:cs="Times New Roman"/>
                <w:lang w:eastAsia="it-IT"/>
              </w:rPr>
              <w:t xml:space="preserve">. </w:t>
            </w:r>
          </w:p>
        </w:tc>
      </w:tr>
      <w:tr w:rsidR="005E4124" w:rsidRPr="00B50AD7" w14:paraId="08DA3E07" w14:textId="77777777" w:rsidTr="00AA49C5">
        <w:trPr>
          <w:trHeight w:val="810"/>
        </w:trPr>
        <w:tc>
          <w:tcPr>
            <w:tcW w:w="156" w:type="pct"/>
            <w:shd w:val="clear" w:color="auto" w:fill="auto"/>
            <w:vAlign w:val="center"/>
          </w:tcPr>
          <w:p w14:paraId="31714E18" w14:textId="171B289B" w:rsidR="005E4124" w:rsidRDefault="005E4124" w:rsidP="004F365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3</w:t>
            </w:r>
          </w:p>
        </w:tc>
        <w:tc>
          <w:tcPr>
            <w:tcW w:w="1495" w:type="pct"/>
            <w:shd w:val="clear" w:color="auto" w:fill="auto"/>
            <w:vAlign w:val="center"/>
          </w:tcPr>
          <w:p w14:paraId="62CDB081" w14:textId="6A8EFD7B" w:rsidR="005E4124" w:rsidRDefault="005E4124" w:rsidP="005E412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B19FF">
              <w:rPr>
                <w:rFonts w:ascii="Garamond" w:eastAsia="Times New Roman" w:hAnsi="Garamond" w:cs="Times New Roman"/>
                <w:color w:val="000000"/>
                <w:lang w:eastAsia="it-IT"/>
              </w:rPr>
              <w:t>Le finalità istituzionali d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elle Amministrazioni</w:t>
            </w:r>
            <w:r w:rsidRPr="00CB19FF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coinvolt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e</w:t>
            </w:r>
            <w:r w:rsidRPr="00CB19FF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sono effettivamente coerenti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CB19FF">
              <w:rPr>
                <w:rFonts w:ascii="Garamond" w:eastAsia="Times New Roman" w:hAnsi="Garamond" w:cs="Times New Roman"/>
                <w:color w:val="000000"/>
                <w:lang w:eastAsia="it-IT"/>
              </w:rPr>
              <w:t>con la realizzazione dell’oggetto dell’Accordo?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07F93123" w14:textId="77777777" w:rsidR="005E4124" w:rsidRPr="004F3657" w:rsidRDefault="005E4124" w:rsidP="004F365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45" w:type="pct"/>
            <w:shd w:val="clear" w:color="auto" w:fill="auto"/>
            <w:vAlign w:val="center"/>
          </w:tcPr>
          <w:p w14:paraId="7DDED13F" w14:textId="77777777" w:rsidR="005E4124" w:rsidRPr="004F3657" w:rsidRDefault="005E4124" w:rsidP="004F365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86" w:type="pct"/>
            <w:gridSpan w:val="2"/>
            <w:shd w:val="clear" w:color="auto" w:fill="auto"/>
            <w:vAlign w:val="center"/>
          </w:tcPr>
          <w:p w14:paraId="680E4D4E" w14:textId="77777777" w:rsidR="005E4124" w:rsidRPr="004F3657" w:rsidRDefault="005E4124" w:rsidP="004F365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612" w:type="pct"/>
            <w:shd w:val="clear" w:color="auto" w:fill="auto"/>
            <w:vAlign w:val="center"/>
          </w:tcPr>
          <w:p w14:paraId="07B88713" w14:textId="77777777" w:rsidR="005E4124" w:rsidRPr="004F3657" w:rsidRDefault="005E412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55" w:type="pct"/>
            <w:gridSpan w:val="2"/>
            <w:shd w:val="clear" w:color="auto" w:fill="auto"/>
            <w:vAlign w:val="center"/>
          </w:tcPr>
          <w:p w14:paraId="4D22A04B" w14:textId="77777777" w:rsidR="005E4124" w:rsidRPr="004F3657" w:rsidRDefault="005E412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884" w:type="pct"/>
            <w:vAlign w:val="center"/>
          </w:tcPr>
          <w:p w14:paraId="446C4685" w14:textId="681975EE" w:rsidR="005E4124" w:rsidRPr="00305EDF" w:rsidRDefault="005E412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Verificare le finalità specifiche dell’Amministrazione oggetto dell’accordo</w:t>
            </w:r>
          </w:p>
        </w:tc>
      </w:tr>
      <w:tr w:rsidR="00EC555C" w:rsidRPr="00B50AD7" w14:paraId="6D49586D" w14:textId="77777777" w:rsidTr="00AA49C5">
        <w:trPr>
          <w:trHeight w:val="1030"/>
        </w:trPr>
        <w:tc>
          <w:tcPr>
            <w:tcW w:w="156" w:type="pct"/>
            <w:shd w:val="clear" w:color="auto" w:fill="auto"/>
            <w:vAlign w:val="center"/>
          </w:tcPr>
          <w:p w14:paraId="36EC4C2E" w14:textId="07F19243" w:rsidR="00EC555C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4</w:t>
            </w:r>
          </w:p>
        </w:tc>
        <w:tc>
          <w:tcPr>
            <w:tcW w:w="1495" w:type="pct"/>
            <w:shd w:val="clear" w:color="auto" w:fill="auto"/>
            <w:vAlign w:val="center"/>
          </w:tcPr>
          <w:p w14:paraId="22334B7E" w14:textId="3BE57529" w:rsidR="00EC555C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A77EE5">
              <w:rPr>
                <w:rFonts w:ascii="Garamond" w:eastAsia="Times New Roman" w:hAnsi="Garamond" w:cs="Times New Roman"/>
                <w:color w:val="000000"/>
                <w:lang w:eastAsia="it-IT"/>
              </w:rPr>
              <w:t>L’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</w:t>
            </w:r>
            <w:r w:rsidRPr="00A77EE5">
              <w:rPr>
                <w:rFonts w:ascii="Garamond" w:eastAsia="Times New Roman" w:hAnsi="Garamond" w:cs="Times New Roman"/>
                <w:color w:val="000000"/>
                <w:lang w:eastAsia="it-IT"/>
              </w:rPr>
              <w:t>ccordo tra due o più Amministrazioni è stato stipulato ai sensi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A77EE5">
              <w:rPr>
                <w:rFonts w:ascii="Garamond" w:eastAsia="Times New Roman" w:hAnsi="Garamond" w:cs="Times New Roman"/>
                <w:color w:val="000000"/>
                <w:lang w:eastAsia="it-IT"/>
              </w:rPr>
              <w:t>dell'art. 15 della L. 241/1990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e/o dell’art. 5 comma 6 del Dlgs 50/2016</w:t>
            </w:r>
            <w:r w:rsidRPr="00A77EE5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per lo svolgimento in collaborazione di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A77EE5">
              <w:rPr>
                <w:rFonts w:ascii="Garamond" w:eastAsia="Times New Roman" w:hAnsi="Garamond" w:cs="Times New Roman"/>
                <w:color w:val="000000"/>
                <w:lang w:eastAsia="it-IT"/>
              </w:rPr>
              <w:t>attività di interesse comune?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24E3DEE4" w14:textId="77777777" w:rsidR="00EC555C" w:rsidRPr="004F3657" w:rsidRDefault="00EC555C" w:rsidP="00EC555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45" w:type="pct"/>
            <w:shd w:val="clear" w:color="auto" w:fill="auto"/>
            <w:vAlign w:val="center"/>
          </w:tcPr>
          <w:p w14:paraId="54EA9A8E" w14:textId="77777777" w:rsidR="00EC555C" w:rsidRPr="004F3657" w:rsidRDefault="00EC555C" w:rsidP="00EC555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86" w:type="pct"/>
            <w:gridSpan w:val="2"/>
            <w:shd w:val="clear" w:color="auto" w:fill="auto"/>
            <w:vAlign w:val="center"/>
          </w:tcPr>
          <w:p w14:paraId="47382F99" w14:textId="77777777" w:rsidR="00EC555C" w:rsidRPr="004F3657" w:rsidRDefault="00EC555C" w:rsidP="00EC555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612" w:type="pct"/>
            <w:shd w:val="clear" w:color="auto" w:fill="auto"/>
            <w:vAlign w:val="center"/>
          </w:tcPr>
          <w:p w14:paraId="5186DDA4" w14:textId="77777777" w:rsidR="00EC555C" w:rsidRPr="004F3657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55" w:type="pct"/>
            <w:gridSpan w:val="2"/>
            <w:shd w:val="clear" w:color="auto" w:fill="auto"/>
            <w:vAlign w:val="center"/>
          </w:tcPr>
          <w:p w14:paraId="3DF1CD58" w14:textId="77777777" w:rsidR="00EC555C" w:rsidRPr="004F3657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884" w:type="pct"/>
            <w:vAlign w:val="center"/>
          </w:tcPr>
          <w:p w14:paraId="68906977" w14:textId="77777777" w:rsidR="00EC555C" w:rsidRPr="007F069C" w:rsidRDefault="00EC555C" w:rsidP="00EC555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072AF425" w14:textId="77777777" w:rsidR="00EC555C" w:rsidRDefault="00EC555C" w:rsidP="00EC555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Determina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di approvazione 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Accordo</w:t>
            </w:r>
          </w:p>
          <w:p w14:paraId="15E4D0DD" w14:textId="77777777" w:rsidR="00EC555C" w:rsidRDefault="00EC555C" w:rsidP="00EC555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NB. Di seguito si riportano ulteriori disposizioni che possono rappresentare la base normativa del ricorso allo strumento dell’accordo e delle convenzioni, da valutare caso per caso</w:t>
            </w:r>
          </w:p>
          <w:p w14:paraId="062D6237" w14:textId="77777777" w:rsidR="00EC555C" w:rsidRDefault="00EC555C" w:rsidP="00EC555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L’art. 9, comma 2 del </w:t>
            </w:r>
            <w:r w:rsidRPr="004F28CC">
              <w:rPr>
                <w:rFonts w:ascii="Garamond" w:eastAsia="Times New Roman" w:hAnsi="Garamond" w:cs="Times New Roman"/>
                <w:color w:val="000000"/>
                <w:lang w:eastAsia="it-IT"/>
              </w:rPr>
              <w:t>decreto-legge 31 maggio 2021, n. 77</w:t>
            </w:r>
            <w:r w:rsidRPr="005E31F9">
              <w:rPr>
                <w:rFonts w:ascii="Garamond" w:eastAsia="Times New Roman" w:hAnsi="Garamond" w:cs="Times New Roman"/>
                <w:color w:val="000000"/>
                <w:lang w:eastAsia="it-IT"/>
              </w:rPr>
              <w:t>, in qualità di norma speciale rivolta all'attuazione degli interventi PNRR, prevede la possibilità per le Amministrazioni di avvalersi di supporto tecnico-operativo assicurato per il PNRR da società a prevalente partecipazione pubblica, rispettivamente, statale, regionale e locale, dagli enti del sistema camerale e da enti vigilati.</w:t>
            </w:r>
          </w:p>
          <w:p w14:paraId="161D86BD" w14:textId="77777777" w:rsidR="00EC555C" w:rsidRPr="005E31F9" w:rsidRDefault="00EC555C" w:rsidP="00EC555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E31F9">
              <w:rPr>
                <w:rFonts w:ascii="Garamond" w:eastAsia="Times New Roman" w:hAnsi="Garamond" w:cs="Times New Roman"/>
                <w:color w:val="000000"/>
                <w:lang w:eastAsia="it-IT"/>
              </w:rPr>
              <w:t>Inoltre, art. 1, comma 97 della legge 27 dicembre 2019, n. 160 che dispone che “al fine di migliorare l'efficacia e l'efficienza dell'azione amministrativa e di favorire la sinergia tra processi istituzionali afferenti ambiti affini, favorendo la digitalizzazione dei servizi e dei processi attraverso interventi di consolidamento delle infrastrutture, razionalizzazione dei sistemi informativi e interoperabilità tra le banche dati, in coerenza con le strategie del Piano triennale per l'informatica nella pubblica amministrazione, il Ministero dell'ambiente e della tutela del territorio e del mare può avvalersi della società di cui all'articolo 83, comma 15, del decreto legge 25 giugno 2008, n. 112, convertito, con modificazioni, dalla legge 6 agosto 2008, n. 133, per servizi informatici strumentali al raggiungimento dei propri obiettivi istituzionali e funzionali, nonché per la realizzazione di programmi e progetti da realizzare mediante piattaforme informatiche rivolte ai destinatari degli interventi. L'oggetto e le condizioni dei servizi sono definiti mediante apposite convenzioni.”</w:t>
            </w:r>
          </w:p>
          <w:p w14:paraId="05C6C154" w14:textId="77777777" w:rsidR="00EC555C" w:rsidRPr="005E31F9" w:rsidRDefault="00EC555C" w:rsidP="00EC555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005F90F9" w14:textId="7339A4B9" w:rsidR="00EC555C" w:rsidRPr="00305EDF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EC555C" w:rsidRPr="00B50AD7" w14:paraId="6E9566FF" w14:textId="77777777" w:rsidTr="00AA49C5">
        <w:trPr>
          <w:trHeight w:val="2250"/>
        </w:trPr>
        <w:tc>
          <w:tcPr>
            <w:tcW w:w="156" w:type="pct"/>
            <w:shd w:val="clear" w:color="auto" w:fill="auto"/>
            <w:vAlign w:val="center"/>
          </w:tcPr>
          <w:p w14:paraId="1DDFB530" w14:textId="5984C08C" w:rsidR="00EC555C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5</w:t>
            </w:r>
          </w:p>
        </w:tc>
        <w:tc>
          <w:tcPr>
            <w:tcW w:w="1495" w:type="pct"/>
            <w:shd w:val="clear" w:color="auto" w:fill="auto"/>
            <w:vAlign w:val="center"/>
          </w:tcPr>
          <w:p w14:paraId="1AEC4F56" w14:textId="3E485795" w:rsidR="00EC555C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C0E6B">
              <w:rPr>
                <w:rFonts w:ascii="Garamond" w:eastAsia="Times New Roman" w:hAnsi="Garamond" w:cs="Times New Roman"/>
                <w:color w:val="000000"/>
                <w:lang w:eastAsia="it-IT"/>
              </w:rPr>
              <w:t>L'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</w:t>
            </w:r>
            <w:r w:rsidRPr="000C0E6B">
              <w:rPr>
                <w:rFonts w:ascii="Garamond" w:eastAsia="Times New Roman" w:hAnsi="Garamond" w:cs="Times New Roman"/>
                <w:color w:val="000000"/>
                <w:lang w:eastAsia="it-IT"/>
              </w:rPr>
              <w:t>ccordo soddisfa le condizioni previste dall’art 5 comma 6 del D.lgs. 60/2016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e segnatamente:</w:t>
            </w:r>
          </w:p>
          <w:p w14:paraId="5E675B78" w14:textId="697A8F12" w:rsidR="00EC555C" w:rsidRPr="00852744" w:rsidRDefault="00EC555C" w:rsidP="00EC555C">
            <w:pPr>
              <w:tabs>
                <w:tab w:val="left" w:pos="311"/>
              </w:tabs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2744">
              <w:rPr>
                <w:rFonts w:ascii="Garamond" w:eastAsia="Times New Roman" w:hAnsi="Garamond" w:cs="Times New Roman"/>
                <w:color w:val="000000"/>
                <w:lang w:eastAsia="it-IT"/>
              </w:rPr>
              <w:t>a)</w:t>
            </w:r>
            <w:r w:rsidRPr="00852744">
              <w:rPr>
                <w:rFonts w:ascii="Garamond" w:eastAsia="Times New Roman" w:hAnsi="Garamond" w:cs="Times New Roman"/>
                <w:color w:val="000000"/>
                <w:lang w:eastAsia="it-IT"/>
              </w:rPr>
              <w:tab/>
              <w:t>l’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</w:t>
            </w:r>
            <w:r w:rsidRPr="00852744">
              <w:rPr>
                <w:rFonts w:ascii="Garamond" w:eastAsia="Times New Roman" w:hAnsi="Garamond" w:cs="Times New Roman"/>
                <w:color w:val="000000"/>
                <w:lang w:eastAsia="it-IT"/>
              </w:rPr>
              <w:t>ccordo stabilisce o realizza una cooperazione tra le amministrazioni aggiudicatrici partecipanti, finalizzata a garantire che i servizi pubblici che essi sono tenuti a svolgere siano prestati nell’ottica di conseguire gli obiettivi che essi hanno in comune (art. 5 co. 6 lett. a)?</w:t>
            </w:r>
          </w:p>
          <w:p w14:paraId="3E2CF538" w14:textId="1DCF9E40" w:rsidR="00EC555C" w:rsidRPr="00852744" w:rsidRDefault="00EC555C" w:rsidP="00EC555C">
            <w:pPr>
              <w:tabs>
                <w:tab w:val="left" w:pos="311"/>
              </w:tabs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2744">
              <w:rPr>
                <w:rFonts w:ascii="Garamond" w:eastAsia="Times New Roman" w:hAnsi="Garamond" w:cs="Times New Roman"/>
                <w:color w:val="000000"/>
                <w:lang w:eastAsia="it-IT"/>
              </w:rPr>
              <w:t>b)</w:t>
            </w:r>
            <w:r w:rsidRPr="00852744">
              <w:rPr>
                <w:rFonts w:ascii="Garamond" w:eastAsia="Times New Roman" w:hAnsi="Garamond" w:cs="Times New Roman"/>
                <w:color w:val="000000"/>
                <w:lang w:eastAsia="it-IT"/>
              </w:rPr>
              <w:tab/>
              <w:t>l’attuazione di tale cooperazione è retta solo da considerazioni inerenti all’interesse pubblico (art. 5 co. 6 lett. b)?</w:t>
            </w:r>
          </w:p>
          <w:p w14:paraId="2A36C5AF" w14:textId="1181CB43" w:rsidR="00EC555C" w:rsidRPr="000A32D5" w:rsidRDefault="00EC555C" w:rsidP="00EC555C">
            <w:pPr>
              <w:tabs>
                <w:tab w:val="left" w:pos="311"/>
              </w:tabs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2744">
              <w:rPr>
                <w:rFonts w:ascii="Garamond" w:eastAsia="Times New Roman" w:hAnsi="Garamond" w:cs="Times New Roman"/>
                <w:color w:val="000000"/>
                <w:lang w:eastAsia="it-IT"/>
              </w:rPr>
              <w:t>c)</w:t>
            </w:r>
            <w:r w:rsidRPr="00852744">
              <w:rPr>
                <w:rFonts w:ascii="Garamond" w:eastAsia="Times New Roman" w:hAnsi="Garamond" w:cs="Times New Roman"/>
                <w:color w:val="000000"/>
                <w:lang w:eastAsia="it-IT"/>
              </w:rPr>
              <w:tab/>
              <w:t>le amministrazioni aggiudicatrici partecipanti svolgono sul mercato aperto meno del 20 per cento delle attività interessate dalla cooperazione (art. 5 co. 6 lett. c)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?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124A9CD9" w14:textId="77777777" w:rsidR="00EC555C" w:rsidRPr="004F3657" w:rsidRDefault="00EC555C" w:rsidP="00EC555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45" w:type="pct"/>
            <w:shd w:val="clear" w:color="auto" w:fill="auto"/>
            <w:vAlign w:val="center"/>
          </w:tcPr>
          <w:p w14:paraId="536FF53E" w14:textId="77777777" w:rsidR="00EC555C" w:rsidRPr="004F3657" w:rsidRDefault="00EC555C" w:rsidP="00EC555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86" w:type="pct"/>
            <w:gridSpan w:val="2"/>
            <w:shd w:val="clear" w:color="auto" w:fill="auto"/>
            <w:vAlign w:val="center"/>
          </w:tcPr>
          <w:p w14:paraId="09201F26" w14:textId="77777777" w:rsidR="00EC555C" w:rsidRPr="004F3657" w:rsidRDefault="00EC555C" w:rsidP="00EC555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612" w:type="pct"/>
            <w:shd w:val="clear" w:color="auto" w:fill="auto"/>
            <w:vAlign w:val="center"/>
          </w:tcPr>
          <w:p w14:paraId="30579D31" w14:textId="77777777" w:rsidR="00EC555C" w:rsidRPr="004F3657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55" w:type="pct"/>
            <w:gridSpan w:val="2"/>
            <w:shd w:val="clear" w:color="auto" w:fill="auto"/>
            <w:vAlign w:val="center"/>
          </w:tcPr>
          <w:p w14:paraId="2C3636F8" w14:textId="77777777" w:rsidR="00EC555C" w:rsidRPr="004F3657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884" w:type="pct"/>
            <w:vAlign w:val="center"/>
          </w:tcPr>
          <w:p w14:paraId="6F216B62" w14:textId="77777777" w:rsidR="00EC555C" w:rsidRPr="007F069C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70218656" w14:textId="77777777" w:rsidR="00EC555C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Accordo</w:t>
            </w:r>
          </w:p>
          <w:p w14:paraId="36E79D96" w14:textId="686CEAD0" w:rsidR="00EC555C" w:rsidRPr="00305EDF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Determina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di approvazione</w:t>
            </w:r>
          </w:p>
        </w:tc>
      </w:tr>
      <w:tr w:rsidR="00EC555C" w:rsidRPr="00B50AD7" w14:paraId="373850CC" w14:textId="77777777" w:rsidTr="00AA49C5">
        <w:trPr>
          <w:trHeight w:val="1030"/>
        </w:trPr>
        <w:tc>
          <w:tcPr>
            <w:tcW w:w="156" w:type="pct"/>
            <w:shd w:val="clear" w:color="auto" w:fill="auto"/>
            <w:vAlign w:val="center"/>
          </w:tcPr>
          <w:p w14:paraId="2E09F843" w14:textId="35791544" w:rsidR="00EC555C" w:rsidRDefault="00EC555C" w:rsidP="00EC555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6</w:t>
            </w:r>
          </w:p>
        </w:tc>
        <w:tc>
          <w:tcPr>
            <w:tcW w:w="1495" w:type="pct"/>
            <w:shd w:val="clear" w:color="auto" w:fill="auto"/>
            <w:vAlign w:val="center"/>
          </w:tcPr>
          <w:p w14:paraId="4F85FDFA" w14:textId="6C4398AC" w:rsidR="00EC555C" w:rsidRPr="001B4351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highlight w:val="green"/>
                <w:lang w:eastAsia="it-IT"/>
              </w:rPr>
            </w:pPr>
            <w:r w:rsidRPr="000A32D5">
              <w:rPr>
                <w:rFonts w:ascii="Garamond" w:eastAsia="Times New Roman" w:hAnsi="Garamond" w:cs="Times New Roman"/>
                <w:color w:val="000000"/>
                <w:lang w:eastAsia="it-IT"/>
              </w:rPr>
              <w:t>L’Accordo prevede una reale divisione di compiti e responsabilità?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626D3F47" w14:textId="77777777" w:rsidR="00EC555C" w:rsidRPr="004F3657" w:rsidRDefault="00EC555C" w:rsidP="00EC555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45" w:type="pct"/>
            <w:shd w:val="clear" w:color="auto" w:fill="auto"/>
            <w:vAlign w:val="center"/>
          </w:tcPr>
          <w:p w14:paraId="1421705F" w14:textId="77777777" w:rsidR="00EC555C" w:rsidRPr="004F3657" w:rsidRDefault="00EC555C" w:rsidP="00EC555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86" w:type="pct"/>
            <w:gridSpan w:val="2"/>
            <w:shd w:val="clear" w:color="auto" w:fill="auto"/>
            <w:vAlign w:val="center"/>
          </w:tcPr>
          <w:p w14:paraId="61E09D5D" w14:textId="77777777" w:rsidR="00EC555C" w:rsidRPr="004F3657" w:rsidRDefault="00EC555C" w:rsidP="00EC555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612" w:type="pct"/>
            <w:shd w:val="clear" w:color="auto" w:fill="auto"/>
            <w:vAlign w:val="center"/>
          </w:tcPr>
          <w:p w14:paraId="0101E31D" w14:textId="77777777" w:rsidR="00EC555C" w:rsidRPr="004F3657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55" w:type="pct"/>
            <w:gridSpan w:val="2"/>
            <w:shd w:val="clear" w:color="auto" w:fill="auto"/>
            <w:vAlign w:val="center"/>
          </w:tcPr>
          <w:p w14:paraId="40727958" w14:textId="77777777" w:rsidR="00EC555C" w:rsidRPr="004F3657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884" w:type="pct"/>
            <w:vAlign w:val="center"/>
          </w:tcPr>
          <w:p w14:paraId="11F4E38C" w14:textId="2F5F408F" w:rsidR="00EC555C" w:rsidRPr="007F069C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0210425E" w14:textId="0CB97985" w:rsidR="00EC555C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Accordo</w:t>
            </w:r>
          </w:p>
          <w:p w14:paraId="02A60C73" w14:textId="12F0A442" w:rsidR="00EC555C" w:rsidRPr="00305EDF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Determina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di approvazione</w:t>
            </w:r>
          </w:p>
        </w:tc>
      </w:tr>
      <w:tr w:rsidR="00EC555C" w:rsidRPr="00B50AD7" w14:paraId="60670855" w14:textId="77777777" w:rsidTr="00AA49C5">
        <w:trPr>
          <w:trHeight w:val="1030"/>
        </w:trPr>
        <w:tc>
          <w:tcPr>
            <w:tcW w:w="156" w:type="pct"/>
            <w:shd w:val="clear" w:color="auto" w:fill="auto"/>
            <w:vAlign w:val="center"/>
          </w:tcPr>
          <w:p w14:paraId="3A5D3E95" w14:textId="42779944" w:rsidR="00EC555C" w:rsidRDefault="00EC555C" w:rsidP="00EC555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7</w:t>
            </w:r>
          </w:p>
        </w:tc>
        <w:tc>
          <w:tcPr>
            <w:tcW w:w="1495" w:type="pct"/>
            <w:shd w:val="clear" w:color="auto" w:fill="auto"/>
            <w:vAlign w:val="center"/>
          </w:tcPr>
          <w:p w14:paraId="2636A7E8" w14:textId="38D33CBC" w:rsidR="00EC555C" w:rsidRPr="001B4351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highlight w:val="green"/>
                <w:lang w:eastAsia="it-IT"/>
              </w:rPr>
            </w:pPr>
            <w:r w:rsidRPr="000A32D5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L’Accordo garantisce che i movimenti finanziari tra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le amministrazioni </w:t>
            </w:r>
            <w:r w:rsidRPr="000A32D5">
              <w:rPr>
                <w:rFonts w:ascii="Garamond" w:eastAsia="Times New Roman" w:hAnsi="Garamond" w:cs="Times New Roman"/>
                <w:color w:val="000000"/>
                <w:lang w:eastAsia="it-IT"/>
              </w:rPr>
              <w:t>che lo sottoscrivono si configurino solo come ristoro delle spese sostenute, essendo escluso il pagamento di un vero e proprio corrispettivo, comprensivo di un margine di guadagno per i servizi resi?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19D43797" w14:textId="77777777" w:rsidR="00EC555C" w:rsidRPr="004F3657" w:rsidRDefault="00EC555C" w:rsidP="00EC555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45" w:type="pct"/>
            <w:shd w:val="clear" w:color="auto" w:fill="auto"/>
            <w:vAlign w:val="center"/>
          </w:tcPr>
          <w:p w14:paraId="7D655A31" w14:textId="77777777" w:rsidR="00EC555C" w:rsidRPr="004F3657" w:rsidRDefault="00EC555C" w:rsidP="00EC555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86" w:type="pct"/>
            <w:gridSpan w:val="2"/>
            <w:shd w:val="clear" w:color="auto" w:fill="auto"/>
            <w:vAlign w:val="center"/>
          </w:tcPr>
          <w:p w14:paraId="34420ECD" w14:textId="77777777" w:rsidR="00EC555C" w:rsidRPr="004F3657" w:rsidRDefault="00EC555C" w:rsidP="00EC555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612" w:type="pct"/>
            <w:shd w:val="clear" w:color="auto" w:fill="auto"/>
            <w:vAlign w:val="center"/>
          </w:tcPr>
          <w:p w14:paraId="653E91D5" w14:textId="77777777" w:rsidR="00EC555C" w:rsidRPr="004F3657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55" w:type="pct"/>
            <w:gridSpan w:val="2"/>
            <w:shd w:val="clear" w:color="auto" w:fill="auto"/>
            <w:vAlign w:val="center"/>
          </w:tcPr>
          <w:p w14:paraId="2C6D7D89" w14:textId="77777777" w:rsidR="00EC555C" w:rsidRPr="004F3657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884" w:type="pct"/>
            <w:vAlign w:val="center"/>
          </w:tcPr>
          <w:p w14:paraId="20812978" w14:textId="7A526514" w:rsidR="00EC555C" w:rsidRPr="007F069C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74C3A6DA" w14:textId="233DE639" w:rsidR="00EC555C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Accordo</w:t>
            </w:r>
          </w:p>
          <w:p w14:paraId="7F75AC7C" w14:textId="10E4EE76" w:rsidR="00EC555C" w:rsidRPr="00305EDF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Determina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di approvazione</w:t>
            </w:r>
          </w:p>
        </w:tc>
      </w:tr>
      <w:tr w:rsidR="00EC555C" w:rsidRPr="00B50AD7" w14:paraId="03181C37" w14:textId="77777777" w:rsidTr="00AA49C5">
        <w:trPr>
          <w:trHeight w:val="1392"/>
        </w:trPr>
        <w:tc>
          <w:tcPr>
            <w:tcW w:w="156" w:type="pct"/>
            <w:shd w:val="clear" w:color="auto" w:fill="auto"/>
            <w:vAlign w:val="center"/>
          </w:tcPr>
          <w:p w14:paraId="6F634B7E" w14:textId="18B5CECF" w:rsidR="00EC555C" w:rsidRDefault="00EC555C" w:rsidP="00EC555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8</w:t>
            </w:r>
          </w:p>
        </w:tc>
        <w:tc>
          <w:tcPr>
            <w:tcW w:w="1495" w:type="pct"/>
            <w:shd w:val="clear" w:color="auto" w:fill="auto"/>
            <w:vAlign w:val="center"/>
          </w:tcPr>
          <w:p w14:paraId="4F54027B" w14:textId="26EEEF5D" w:rsidR="00EC555C" w:rsidRPr="000A32D5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9B2667">
              <w:rPr>
                <w:rFonts w:ascii="Garamond" w:eastAsia="Times New Roman" w:hAnsi="Garamond" w:cs="Times New Roman"/>
                <w:lang w:eastAsia="it-IT"/>
              </w:rPr>
              <w:t>Sono previste norme specifiche relative alle cause di revoca e rescissione dell’Accordo con la relativa rinuncia al finanziamento e conseguenti modalità di recupero dei contributi versati?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64EFFD20" w14:textId="77777777" w:rsidR="00EC555C" w:rsidRPr="004F3657" w:rsidRDefault="00EC555C" w:rsidP="00EC555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45" w:type="pct"/>
            <w:shd w:val="clear" w:color="auto" w:fill="auto"/>
            <w:vAlign w:val="center"/>
          </w:tcPr>
          <w:p w14:paraId="65CEA9A9" w14:textId="77777777" w:rsidR="00EC555C" w:rsidRPr="004F3657" w:rsidRDefault="00EC555C" w:rsidP="00EC555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86" w:type="pct"/>
            <w:gridSpan w:val="2"/>
            <w:shd w:val="clear" w:color="auto" w:fill="auto"/>
            <w:vAlign w:val="center"/>
          </w:tcPr>
          <w:p w14:paraId="444FADF5" w14:textId="77777777" w:rsidR="00EC555C" w:rsidRPr="004F3657" w:rsidRDefault="00EC555C" w:rsidP="00EC555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612" w:type="pct"/>
            <w:shd w:val="clear" w:color="auto" w:fill="auto"/>
            <w:vAlign w:val="center"/>
          </w:tcPr>
          <w:p w14:paraId="3FD1699E" w14:textId="77777777" w:rsidR="00EC555C" w:rsidRPr="004F3657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55" w:type="pct"/>
            <w:gridSpan w:val="2"/>
            <w:shd w:val="clear" w:color="auto" w:fill="auto"/>
            <w:vAlign w:val="center"/>
          </w:tcPr>
          <w:p w14:paraId="5FCDB587" w14:textId="77777777" w:rsidR="00EC555C" w:rsidRPr="004F3657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884" w:type="pct"/>
            <w:vAlign w:val="center"/>
          </w:tcPr>
          <w:p w14:paraId="7DB1F81D" w14:textId="77777777" w:rsidR="00EC555C" w:rsidRPr="007F069C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7B38F710" w14:textId="5F445BFB" w:rsidR="00EC555C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Accordo</w:t>
            </w:r>
          </w:p>
          <w:p w14:paraId="71B9E1CB" w14:textId="536B0A16" w:rsidR="00EC555C" w:rsidRPr="007F069C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Determina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di approvazione</w:t>
            </w:r>
          </w:p>
        </w:tc>
      </w:tr>
      <w:tr w:rsidR="00EC555C" w:rsidRPr="00B50AD7" w14:paraId="7A0009C7" w14:textId="77777777" w:rsidTr="00EE5FE7">
        <w:trPr>
          <w:trHeight w:val="1392"/>
        </w:trPr>
        <w:tc>
          <w:tcPr>
            <w:tcW w:w="156" w:type="pct"/>
            <w:shd w:val="clear" w:color="auto" w:fill="auto"/>
            <w:vAlign w:val="center"/>
          </w:tcPr>
          <w:p w14:paraId="7F3527B9" w14:textId="5C89A63E" w:rsidR="00EC555C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9</w:t>
            </w:r>
          </w:p>
        </w:tc>
        <w:tc>
          <w:tcPr>
            <w:tcW w:w="1495" w:type="pct"/>
            <w:shd w:val="clear" w:color="auto" w:fill="auto"/>
            <w:vAlign w:val="center"/>
          </w:tcPr>
          <w:p w14:paraId="3541D054" w14:textId="545A1D95" w:rsidR="00EC555C" w:rsidRPr="000A32D5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Sono</w:t>
            </w:r>
            <w:r w:rsidRPr="0056538E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prev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iste</w:t>
            </w:r>
            <w:r w:rsidRPr="0056538E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specifiche indicazioni circa la conservazione e la messa a disposizione di atti e documenti al fine di consentire l'accertamento della regolarità ed effettività della realizzazione d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elle attività previste nell’Accordo</w:t>
            </w:r>
            <w:r w:rsidRPr="0056538E">
              <w:rPr>
                <w:rFonts w:ascii="Garamond" w:eastAsia="Times New Roman" w:hAnsi="Garamond" w:cs="Times New Roman"/>
                <w:color w:val="000000"/>
                <w:lang w:eastAsia="it-IT"/>
              </w:rPr>
              <w:t>?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38E2048D" w14:textId="77777777" w:rsidR="00EC555C" w:rsidRPr="004F3657" w:rsidRDefault="00EC555C" w:rsidP="00EC555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45" w:type="pct"/>
            <w:shd w:val="clear" w:color="auto" w:fill="auto"/>
            <w:vAlign w:val="center"/>
          </w:tcPr>
          <w:p w14:paraId="51D56D7D" w14:textId="77777777" w:rsidR="00EC555C" w:rsidRPr="004F3657" w:rsidRDefault="00EC555C" w:rsidP="00EC555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86" w:type="pct"/>
            <w:gridSpan w:val="2"/>
            <w:shd w:val="clear" w:color="auto" w:fill="auto"/>
            <w:vAlign w:val="center"/>
          </w:tcPr>
          <w:p w14:paraId="03D62D34" w14:textId="77777777" w:rsidR="00EC555C" w:rsidRPr="004F3657" w:rsidRDefault="00EC555C" w:rsidP="00EC555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612" w:type="pct"/>
            <w:shd w:val="clear" w:color="auto" w:fill="auto"/>
            <w:vAlign w:val="center"/>
          </w:tcPr>
          <w:p w14:paraId="4A90E0BB" w14:textId="77777777" w:rsidR="00EC555C" w:rsidRPr="004F3657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55" w:type="pct"/>
            <w:gridSpan w:val="2"/>
            <w:shd w:val="clear" w:color="auto" w:fill="auto"/>
            <w:vAlign w:val="center"/>
          </w:tcPr>
          <w:p w14:paraId="330A52A8" w14:textId="77777777" w:rsidR="00EC555C" w:rsidRPr="004F3657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884" w:type="pct"/>
            <w:shd w:val="clear" w:color="auto" w:fill="FFFFFF" w:themeFill="background1"/>
            <w:vAlign w:val="center"/>
          </w:tcPr>
          <w:p w14:paraId="08275EC6" w14:textId="77777777" w:rsidR="00EC555C" w:rsidRPr="007F069C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0966E172" w14:textId="7770E443" w:rsidR="00EC555C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Accordo</w:t>
            </w:r>
          </w:p>
          <w:p w14:paraId="2E11C003" w14:textId="5622A027" w:rsidR="00EC555C" w:rsidRPr="007F069C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Determina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di approvazione</w:t>
            </w:r>
          </w:p>
        </w:tc>
      </w:tr>
      <w:tr w:rsidR="00EC555C" w:rsidRPr="00B50AD7" w14:paraId="0D6CEDE4" w14:textId="77777777" w:rsidTr="00AA49C5">
        <w:trPr>
          <w:trHeight w:val="1392"/>
        </w:trPr>
        <w:tc>
          <w:tcPr>
            <w:tcW w:w="156" w:type="pct"/>
            <w:shd w:val="clear" w:color="auto" w:fill="auto"/>
            <w:vAlign w:val="center"/>
          </w:tcPr>
          <w:p w14:paraId="1F912914" w14:textId="40F1D254" w:rsidR="00EC555C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10</w:t>
            </w:r>
          </w:p>
        </w:tc>
        <w:tc>
          <w:tcPr>
            <w:tcW w:w="1495" w:type="pct"/>
            <w:shd w:val="clear" w:color="auto" w:fill="auto"/>
            <w:vAlign w:val="center"/>
          </w:tcPr>
          <w:p w14:paraId="1EE1951F" w14:textId="1AA7DF4E" w:rsidR="00EC555C" w:rsidRPr="000A32D5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96F56">
              <w:rPr>
                <w:rFonts w:ascii="Garamond" w:eastAsia="Times New Roman" w:hAnsi="Garamond" w:cs="Times New Roman"/>
                <w:color w:val="000000"/>
                <w:lang w:eastAsia="it-IT"/>
              </w:rPr>
              <w:t>Sono previsti gli obblighi in materia di comunicazione e informazione previsti dall’art.34 del Regolamento (UE) 2021/241?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4F228A39" w14:textId="77777777" w:rsidR="00EC555C" w:rsidRPr="004F3657" w:rsidRDefault="00EC555C" w:rsidP="00EC555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45" w:type="pct"/>
            <w:shd w:val="clear" w:color="auto" w:fill="auto"/>
            <w:vAlign w:val="center"/>
          </w:tcPr>
          <w:p w14:paraId="7B1D7CE1" w14:textId="77777777" w:rsidR="00EC555C" w:rsidRPr="004F3657" w:rsidRDefault="00EC555C" w:rsidP="00EC555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86" w:type="pct"/>
            <w:gridSpan w:val="2"/>
            <w:shd w:val="clear" w:color="auto" w:fill="auto"/>
            <w:vAlign w:val="center"/>
          </w:tcPr>
          <w:p w14:paraId="354CAB37" w14:textId="77777777" w:rsidR="00EC555C" w:rsidRPr="004F3657" w:rsidRDefault="00EC555C" w:rsidP="00EC555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612" w:type="pct"/>
            <w:shd w:val="clear" w:color="auto" w:fill="auto"/>
            <w:vAlign w:val="center"/>
          </w:tcPr>
          <w:p w14:paraId="595130F9" w14:textId="77777777" w:rsidR="00EC555C" w:rsidRPr="004F3657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55" w:type="pct"/>
            <w:gridSpan w:val="2"/>
            <w:shd w:val="clear" w:color="auto" w:fill="auto"/>
            <w:vAlign w:val="center"/>
          </w:tcPr>
          <w:p w14:paraId="1AD0B20D" w14:textId="77777777" w:rsidR="00EC555C" w:rsidRPr="004F3657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884" w:type="pct"/>
            <w:vAlign w:val="center"/>
          </w:tcPr>
          <w:p w14:paraId="12B25D3E" w14:textId="77777777" w:rsidR="00EC555C" w:rsidRPr="007F069C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7BA8F2EB" w14:textId="5CCBCA1B" w:rsidR="00EC555C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Accordo</w:t>
            </w:r>
          </w:p>
          <w:p w14:paraId="534B5E49" w14:textId="1B7C2300" w:rsidR="00EC555C" w:rsidRPr="007F069C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Determina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di approvazione</w:t>
            </w:r>
          </w:p>
        </w:tc>
      </w:tr>
      <w:tr w:rsidR="00EC555C" w:rsidRPr="00F24E9D" w14:paraId="73270D36" w14:textId="77777777" w:rsidTr="00EE5FE7">
        <w:trPr>
          <w:trHeight w:val="778"/>
        </w:trPr>
        <w:tc>
          <w:tcPr>
            <w:tcW w:w="156" w:type="pct"/>
            <w:shd w:val="clear" w:color="auto" w:fill="92D050"/>
            <w:vAlign w:val="center"/>
          </w:tcPr>
          <w:p w14:paraId="56EC136A" w14:textId="77777777" w:rsidR="00EC555C" w:rsidRPr="002E7EAB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 w:rsidRPr="002E7EAB"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C</w:t>
            </w:r>
          </w:p>
        </w:tc>
        <w:tc>
          <w:tcPr>
            <w:tcW w:w="4844" w:type="pct"/>
            <w:gridSpan w:val="9"/>
            <w:shd w:val="clear" w:color="auto" w:fill="92D050"/>
            <w:vAlign w:val="center"/>
          </w:tcPr>
          <w:p w14:paraId="39B1C032" w14:textId="77777777" w:rsidR="00EC555C" w:rsidRPr="00F24E9D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2E7EAB"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 xml:space="preserve">Titolare effettivo e conflitto di interessi </w:t>
            </w:r>
          </w:p>
        </w:tc>
      </w:tr>
      <w:tr w:rsidR="00EC555C" w:rsidRPr="00F24E9D" w14:paraId="5513992D" w14:textId="77777777" w:rsidTr="00AA49C5">
        <w:trPr>
          <w:trHeight w:val="778"/>
        </w:trPr>
        <w:tc>
          <w:tcPr>
            <w:tcW w:w="156" w:type="pct"/>
            <w:shd w:val="clear" w:color="auto" w:fill="auto"/>
            <w:vAlign w:val="center"/>
          </w:tcPr>
          <w:p w14:paraId="3C32C2A9" w14:textId="034EC066" w:rsidR="00EC555C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</w:p>
        </w:tc>
        <w:tc>
          <w:tcPr>
            <w:tcW w:w="1495" w:type="pct"/>
            <w:shd w:val="clear" w:color="auto" w:fill="auto"/>
            <w:vAlign w:val="center"/>
          </w:tcPr>
          <w:p w14:paraId="0262928F" w14:textId="77777777" w:rsidR="00EC555C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Sono state svolte le verifiche in merito al titolare effettivo, in conformità alla normativa antiriciclaggio? 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1A9D1E2A" w14:textId="77777777" w:rsidR="00EC555C" w:rsidRPr="004F3657" w:rsidRDefault="00EC555C" w:rsidP="00EC555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45" w:type="pct"/>
            <w:shd w:val="clear" w:color="auto" w:fill="auto"/>
            <w:vAlign w:val="center"/>
          </w:tcPr>
          <w:p w14:paraId="189AFD2A" w14:textId="77777777" w:rsidR="00EC555C" w:rsidRPr="004F3657" w:rsidRDefault="00EC555C" w:rsidP="00EC555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14:paraId="0CEEFED1" w14:textId="77777777" w:rsidR="00EC555C" w:rsidRPr="004F3657" w:rsidRDefault="00EC555C" w:rsidP="00EC555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654" w:type="pct"/>
            <w:gridSpan w:val="3"/>
            <w:shd w:val="clear" w:color="auto" w:fill="auto"/>
            <w:vAlign w:val="center"/>
          </w:tcPr>
          <w:p w14:paraId="47B24123" w14:textId="77777777" w:rsidR="00EC555C" w:rsidRPr="004F3657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33" w:type="pct"/>
            <w:shd w:val="clear" w:color="auto" w:fill="auto"/>
            <w:vAlign w:val="center"/>
          </w:tcPr>
          <w:p w14:paraId="1C79B1CF" w14:textId="77777777" w:rsidR="00EC555C" w:rsidRPr="004F3657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884" w:type="pct"/>
            <w:shd w:val="clear" w:color="auto" w:fill="auto"/>
            <w:vAlign w:val="center"/>
          </w:tcPr>
          <w:p w14:paraId="03A720BA" w14:textId="77777777" w:rsidR="00EC555C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AD0ADE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Dichiarazioni</w:t>
            </w:r>
          </w:p>
          <w:p w14:paraId="21870D3D" w14:textId="111555D0" w:rsidR="00EC555C" w:rsidRPr="00F24E9D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AD0ADE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Documenti/atti tecnici</w:t>
            </w:r>
          </w:p>
        </w:tc>
      </w:tr>
      <w:tr w:rsidR="00EC555C" w:rsidRPr="002E7EAB" w14:paraId="7C5E3FDF" w14:textId="77777777" w:rsidTr="00AA49C5">
        <w:trPr>
          <w:trHeight w:val="778"/>
        </w:trPr>
        <w:tc>
          <w:tcPr>
            <w:tcW w:w="156" w:type="pct"/>
            <w:shd w:val="clear" w:color="auto" w:fill="auto"/>
            <w:vAlign w:val="center"/>
          </w:tcPr>
          <w:p w14:paraId="6BE84024" w14:textId="7F37C957" w:rsidR="00EC555C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2</w:t>
            </w:r>
          </w:p>
        </w:tc>
        <w:tc>
          <w:tcPr>
            <w:tcW w:w="1495" w:type="pct"/>
            <w:shd w:val="clear" w:color="auto" w:fill="auto"/>
            <w:vAlign w:val="center"/>
          </w:tcPr>
          <w:p w14:paraId="47F19B64" w14:textId="5F0C57B4" w:rsidR="00EC555C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È stata verificata l’assenza di conflitto di interesse e di motivi di incompatibilità? 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1AE31DFA" w14:textId="77777777" w:rsidR="00EC555C" w:rsidRPr="004F3657" w:rsidRDefault="00EC555C" w:rsidP="00EC555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45" w:type="pct"/>
            <w:shd w:val="clear" w:color="auto" w:fill="auto"/>
            <w:vAlign w:val="center"/>
          </w:tcPr>
          <w:p w14:paraId="1601C0B6" w14:textId="77777777" w:rsidR="00EC555C" w:rsidRPr="004F3657" w:rsidRDefault="00EC555C" w:rsidP="00EC555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14:paraId="5C4AC521" w14:textId="77777777" w:rsidR="00EC555C" w:rsidRPr="004F3657" w:rsidRDefault="00EC555C" w:rsidP="00EC555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654" w:type="pct"/>
            <w:gridSpan w:val="3"/>
            <w:shd w:val="clear" w:color="auto" w:fill="auto"/>
            <w:vAlign w:val="center"/>
          </w:tcPr>
          <w:p w14:paraId="3B7979FA" w14:textId="77777777" w:rsidR="00EC555C" w:rsidRPr="004F3657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33" w:type="pct"/>
            <w:shd w:val="clear" w:color="auto" w:fill="auto"/>
            <w:vAlign w:val="center"/>
          </w:tcPr>
          <w:p w14:paraId="3E493061" w14:textId="77777777" w:rsidR="00EC555C" w:rsidRPr="004F3657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884" w:type="pct"/>
            <w:shd w:val="clear" w:color="auto" w:fill="auto"/>
            <w:vAlign w:val="center"/>
          </w:tcPr>
          <w:p w14:paraId="18D1DACC" w14:textId="77777777" w:rsidR="00EC555C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AD0ADE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Dichiarazioni</w:t>
            </w:r>
          </w:p>
          <w:p w14:paraId="79A9A650" w14:textId="778D6AC8" w:rsidR="00EC555C" w:rsidRPr="002E7EAB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 w:rsidRPr="00AD0ADE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Documenti/atti tecnici</w:t>
            </w:r>
          </w:p>
        </w:tc>
      </w:tr>
      <w:tr w:rsidR="00EC555C" w:rsidRPr="00B50AD7" w14:paraId="0FDB974B" w14:textId="77777777" w:rsidTr="00EE5FE7">
        <w:trPr>
          <w:trHeight w:val="630"/>
        </w:trPr>
        <w:tc>
          <w:tcPr>
            <w:tcW w:w="156" w:type="pct"/>
            <w:shd w:val="clear" w:color="auto" w:fill="92D050"/>
            <w:vAlign w:val="center"/>
            <w:hideMark/>
          </w:tcPr>
          <w:p w14:paraId="73A9F5F6" w14:textId="0746650F" w:rsidR="00EC555C" w:rsidRPr="00B50AD7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>D</w:t>
            </w:r>
          </w:p>
        </w:tc>
        <w:tc>
          <w:tcPr>
            <w:tcW w:w="4844" w:type="pct"/>
            <w:gridSpan w:val="9"/>
            <w:shd w:val="clear" w:color="auto" w:fill="92D050"/>
            <w:vAlign w:val="center"/>
            <w:hideMark/>
          </w:tcPr>
          <w:p w14:paraId="76860E32" w14:textId="4D6D6692" w:rsidR="00EC555C" w:rsidRPr="00B50AD7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>Verifiche sulla stipula dell’Accordo</w:t>
            </w:r>
          </w:p>
        </w:tc>
      </w:tr>
      <w:tr w:rsidR="00EC555C" w:rsidRPr="00B50AD7" w14:paraId="2834307A" w14:textId="77777777" w:rsidTr="00AA49C5">
        <w:trPr>
          <w:trHeight w:val="421"/>
        </w:trPr>
        <w:tc>
          <w:tcPr>
            <w:tcW w:w="156" w:type="pct"/>
            <w:shd w:val="clear" w:color="auto" w:fill="auto"/>
            <w:vAlign w:val="center"/>
          </w:tcPr>
          <w:p w14:paraId="02139B14" w14:textId="132CF074" w:rsidR="00EC555C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</w:p>
        </w:tc>
        <w:tc>
          <w:tcPr>
            <w:tcW w:w="1495" w:type="pct"/>
            <w:shd w:val="clear" w:color="auto" w:fill="auto"/>
            <w:vAlign w:val="center"/>
          </w:tcPr>
          <w:p w14:paraId="45310796" w14:textId="18F4EEC8" w:rsidR="00EC555C" w:rsidRPr="00120289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highlight w:val="yellow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È stato acquisito il Codice Unico di Progetto?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04FCDD9D" w14:textId="3E114B16" w:rsidR="00EC555C" w:rsidRPr="004F3657" w:rsidRDefault="00EC555C" w:rsidP="00EC555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45" w:type="pct"/>
            <w:shd w:val="clear" w:color="auto" w:fill="auto"/>
            <w:vAlign w:val="center"/>
          </w:tcPr>
          <w:p w14:paraId="73CE8B86" w14:textId="77777777" w:rsidR="00EC555C" w:rsidRPr="004F3657" w:rsidRDefault="00EC555C" w:rsidP="00EC555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86" w:type="pct"/>
            <w:gridSpan w:val="2"/>
            <w:shd w:val="clear" w:color="auto" w:fill="auto"/>
            <w:vAlign w:val="center"/>
          </w:tcPr>
          <w:p w14:paraId="55CB9C6C" w14:textId="77777777" w:rsidR="00EC555C" w:rsidRPr="004F3657" w:rsidRDefault="00EC555C" w:rsidP="00EC555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612" w:type="pct"/>
            <w:shd w:val="clear" w:color="auto" w:fill="auto"/>
            <w:vAlign w:val="center"/>
          </w:tcPr>
          <w:p w14:paraId="7F3CC81A" w14:textId="77777777" w:rsidR="00EC555C" w:rsidRPr="004F3657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55" w:type="pct"/>
            <w:gridSpan w:val="2"/>
            <w:shd w:val="clear" w:color="auto" w:fill="auto"/>
            <w:vAlign w:val="center"/>
          </w:tcPr>
          <w:p w14:paraId="59D58AB9" w14:textId="77777777" w:rsidR="00EC555C" w:rsidRPr="004F3657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884" w:type="pct"/>
            <w:vAlign w:val="center"/>
          </w:tcPr>
          <w:p w14:paraId="51B6EF21" w14:textId="77777777" w:rsidR="00EC555C" w:rsidRPr="007F069C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57CF4114" w14:textId="77777777" w:rsidR="00EC555C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Accordo</w:t>
            </w:r>
          </w:p>
          <w:p w14:paraId="7037D005" w14:textId="45008A43" w:rsidR="00EC555C" w:rsidRPr="007F069C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Determina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di approvazione</w:t>
            </w:r>
          </w:p>
        </w:tc>
      </w:tr>
      <w:tr w:rsidR="00EC555C" w:rsidRPr="00B50AD7" w14:paraId="69D9D43B" w14:textId="77777777" w:rsidTr="00AA49C5">
        <w:trPr>
          <w:trHeight w:val="421"/>
        </w:trPr>
        <w:tc>
          <w:tcPr>
            <w:tcW w:w="156" w:type="pct"/>
            <w:shd w:val="clear" w:color="auto" w:fill="auto"/>
            <w:vAlign w:val="center"/>
          </w:tcPr>
          <w:p w14:paraId="6A682213" w14:textId="0202C7C9" w:rsidR="00EC555C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2</w:t>
            </w:r>
          </w:p>
        </w:tc>
        <w:tc>
          <w:tcPr>
            <w:tcW w:w="1495" w:type="pct"/>
            <w:shd w:val="clear" w:color="auto" w:fill="auto"/>
            <w:vAlign w:val="center"/>
          </w:tcPr>
          <w:p w14:paraId="37F02BB0" w14:textId="4F22A21B" w:rsidR="00EC555C" w:rsidRPr="004F3657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F3657">
              <w:rPr>
                <w:rFonts w:ascii="Garamond" w:eastAsia="Times New Roman" w:hAnsi="Garamond" w:cs="Times New Roman"/>
                <w:color w:val="000000"/>
                <w:lang w:eastAsia="it-IT"/>
              </w:rPr>
              <w:t>L'Accordo disciplina i rapporti tra Amministrazioni, con l’individuazione delle strutture amministrative di riferimento e durata dell’Accordo stesso?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13C8D149" w14:textId="3FB72849" w:rsidR="00EC555C" w:rsidRPr="004F3657" w:rsidRDefault="00EC555C" w:rsidP="00EC555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45" w:type="pct"/>
            <w:shd w:val="clear" w:color="auto" w:fill="auto"/>
            <w:vAlign w:val="center"/>
          </w:tcPr>
          <w:p w14:paraId="1A11A8E6" w14:textId="77777777" w:rsidR="00EC555C" w:rsidRPr="004F3657" w:rsidRDefault="00EC555C" w:rsidP="00EC555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86" w:type="pct"/>
            <w:gridSpan w:val="2"/>
            <w:shd w:val="clear" w:color="auto" w:fill="auto"/>
            <w:vAlign w:val="center"/>
          </w:tcPr>
          <w:p w14:paraId="32894F0E" w14:textId="77777777" w:rsidR="00EC555C" w:rsidRPr="004F3657" w:rsidRDefault="00EC555C" w:rsidP="00EC555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612" w:type="pct"/>
            <w:shd w:val="clear" w:color="auto" w:fill="auto"/>
            <w:vAlign w:val="center"/>
          </w:tcPr>
          <w:p w14:paraId="58AA9B36" w14:textId="77777777" w:rsidR="00EC555C" w:rsidRPr="004F3657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55" w:type="pct"/>
            <w:gridSpan w:val="2"/>
            <w:shd w:val="clear" w:color="auto" w:fill="auto"/>
            <w:vAlign w:val="center"/>
          </w:tcPr>
          <w:p w14:paraId="24113944" w14:textId="77777777" w:rsidR="00EC555C" w:rsidRPr="004F3657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884" w:type="pct"/>
            <w:vAlign w:val="center"/>
          </w:tcPr>
          <w:p w14:paraId="751BE5FF" w14:textId="3E84CBE9" w:rsidR="00EC555C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Accordo</w:t>
            </w:r>
          </w:p>
          <w:p w14:paraId="43CEA697" w14:textId="4A536DD5" w:rsidR="00EC555C" w:rsidRPr="007F069C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Determina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di approvazione</w:t>
            </w:r>
          </w:p>
        </w:tc>
      </w:tr>
      <w:tr w:rsidR="00EC555C" w:rsidRPr="00B50AD7" w14:paraId="5A2DA0C9" w14:textId="77777777" w:rsidTr="00EE5FE7">
        <w:trPr>
          <w:trHeight w:val="421"/>
        </w:trPr>
        <w:tc>
          <w:tcPr>
            <w:tcW w:w="156" w:type="pct"/>
            <w:shd w:val="clear" w:color="auto" w:fill="auto"/>
            <w:vAlign w:val="center"/>
          </w:tcPr>
          <w:p w14:paraId="1C2B5E98" w14:textId="657DF2FB" w:rsidR="00EC555C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3</w:t>
            </w:r>
          </w:p>
        </w:tc>
        <w:tc>
          <w:tcPr>
            <w:tcW w:w="1495" w:type="pct"/>
            <w:shd w:val="clear" w:color="auto" w:fill="auto"/>
            <w:vAlign w:val="center"/>
          </w:tcPr>
          <w:p w14:paraId="46D8BA3F" w14:textId="2BDF7B53" w:rsidR="00EC555C" w:rsidRPr="004F3657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F3657">
              <w:rPr>
                <w:rFonts w:ascii="Garamond" w:eastAsia="Times New Roman" w:hAnsi="Garamond" w:cs="Times New Roman"/>
                <w:color w:val="000000"/>
                <w:lang w:eastAsia="it-IT"/>
              </w:rPr>
              <w:t>L'Accordo prevede attività e modalità attuative conformi al PNRR al SiGeCo e ai relativi manuali operativi?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036DD23D" w14:textId="7AEAC7E3" w:rsidR="00EC555C" w:rsidRPr="004F3657" w:rsidRDefault="00EC555C" w:rsidP="00EC555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45" w:type="pct"/>
            <w:shd w:val="clear" w:color="auto" w:fill="auto"/>
            <w:vAlign w:val="center"/>
          </w:tcPr>
          <w:p w14:paraId="27272F5A" w14:textId="77777777" w:rsidR="00EC555C" w:rsidRPr="004F3657" w:rsidRDefault="00EC555C" w:rsidP="00EC555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86" w:type="pct"/>
            <w:gridSpan w:val="2"/>
            <w:shd w:val="clear" w:color="auto" w:fill="auto"/>
            <w:vAlign w:val="center"/>
          </w:tcPr>
          <w:p w14:paraId="25504439" w14:textId="77777777" w:rsidR="00EC555C" w:rsidRPr="004F3657" w:rsidRDefault="00EC555C" w:rsidP="00EC555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612" w:type="pct"/>
            <w:shd w:val="clear" w:color="auto" w:fill="auto"/>
            <w:vAlign w:val="center"/>
          </w:tcPr>
          <w:p w14:paraId="1355FED9" w14:textId="77777777" w:rsidR="00EC555C" w:rsidRPr="004F3657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55" w:type="pct"/>
            <w:gridSpan w:val="2"/>
            <w:shd w:val="clear" w:color="auto" w:fill="auto"/>
            <w:vAlign w:val="center"/>
          </w:tcPr>
          <w:p w14:paraId="651E90E3" w14:textId="77777777" w:rsidR="00EC555C" w:rsidRPr="004F3657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884" w:type="pct"/>
            <w:shd w:val="clear" w:color="auto" w:fill="FFFFFF" w:themeFill="background1"/>
            <w:vAlign w:val="center"/>
          </w:tcPr>
          <w:p w14:paraId="2978B964" w14:textId="4AE5D62E" w:rsidR="00EC555C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Accordo</w:t>
            </w:r>
          </w:p>
          <w:p w14:paraId="60A94E4C" w14:textId="176CEAF3" w:rsidR="00EC555C" w:rsidRPr="007F069C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Determina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di approvazione</w:t>
            </w:r>
          </w:p>
        </w:tc>
      </w:tr>
      <w:tr w:rsidR="00EC555C" w:rsidRPr="00B50AD7" w14:paraId="18D996B9" w14:textId="77777777" w:rsidTr="00AA49C5">
        <w:trPr>
          <w:trHeight w:val="421"/>
        </w:trPr>
        <w:tc>
          <w:tcPr>
            <w:tcW w:w="156" w:type="pct"/>
            <w:shd w:val="clear" w:color="auto" w:fill="auto"/>
            <w:vAlign w:val="center"/>
          </w:tcPr>
          <w:p w14:paraId="6934DC65" w14:textId="4D7536AF" w:rsidR="00EC555C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4</w:t>
            </w:r>
          </w:p>
        </w:tc>
        <w:tc>
          <w:tcPr>
            <w:tcW w:w="1495" w:type="pct"/>
            <w:shd w:val="clear" w:color="auto" w:fill="auto"/>
            <w:vAlign w:val="center"/>
          </w:tcPr>
          <w:p w14:paraId="2BF7F6FE" w14:textId="1D5ADB32" w:rsidR="00EC555C" w:rsidRPr="004F3657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F3657">
              <w:rPr>
                <w:rFonts w:ascii="Garamond" w:eastAsia="Times New Roman" w:hAnsi="Garamond" w:cs="Times New Roman"/>
                <w:color w:val="000000"/>
                <w:lang w:eastAsia="it-IT"/>
              </w:rPr>
              <w:t>L'Accordo è stato sottoscritto con firma digitale, con firma elettronica avanzata o con altra firma elettronica qualificata pena la nullità degli stessi?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62CB421E" w14:textId="77777777" w:rsidR="00EC555C" w:rsidRPr="004F3657" w:rsidRDefault="00EC555C" w:rsidP="00EC555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45" w:type="pct"/>
            <w:shd w:val="clear" w:color="auto" w:fill="auto"/>
            <w:vAlign w:val="center"/>
          </w:tcPr>
          <w:p w14:paraId="2AB45C8E" w14:textId="77777777" w:rsidR="00EC555C" w:rsidRPr="004F3657" w:rsidRDefault="00EC555C" w:rsidP="00EC555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86" w:type="pct"/>
            <w:gridSpan w:val="2"/>
            <w:shd w:val="clear" w:color="auto" w:fill="auto"/>
            <w:vAlign w:val="center"/>
          </w:tcPr>
          <w:p w14:paraId="644F7D63" w14:textId="77777777" w:rsidR="00EC555C" w:rsidRPr="004F3657" w:rsidRDefault="00EC555C" w:rsidP="00EC555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612" w:type="pct"/>
            <w:shd w:val="clear" w:color="auto" w:fill="auto"/>
            <w:vAlign w:val="center"/>
          </w:tcPr>
          <w:p w14:paraId="588A3BF2" w14:textId="77777777" w:rsidR="00EC555C" w:rsidRPr="004F3657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55" w:type="pct"/>
            <w:gridSpan w:val="2"/>
            <w:shd w:val="clear" w:color="auto" w:fill="auto"/>
            <w:vAlign w:val="center"/>
          </w:tcPr>
          <w:p w14:paraId="4A2A8BDB" w14:textId="77777777" w:rsidR="00EC555C" w:rsidRPr="004F3657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884" w:type="pct"/>
            <w:vAlign w:val="center"/>
          </w:tcPr>
          <w:p w14:paraId="008EF924" w14:textId="77777777" w:rsidR="00EC555C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Accordo</w:t>
            </w:r>
          </w:p>
          <w:p w14:paraId="5D441B56" w14:textId="07F87E0C" w:rsidR="00EC555C" w:rsidRPr="007F069C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Determina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di approvazione</w:t>
            </w:r>
          </w:p>
        </w:tc>
      </w:tr>
      <w:tr w:rsidR="00EC555C" w:rsidRPr="00B50AD7" w14:paraId="7DE057D0" w14:textId="77777777" w:rsidTr="00AA49C5">
        <w:trPr>
          <w:trHeight w:val="421"/>
        </w:trPr>
        <w:tc>
          <w:tcPr>
            <w:tcW w:w="156" w:type="pct"/>
            <w:shd w:val="clear" w:color="auto" w:fill="auto"/>
            <w:vAlign w:val="center"/>
          </w:tcPr>
          <w:p w14:paraId="5E39B0BD" w14:textId="2AEEF6B9" w:rsidR="00EC555C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5</w:t>
            </w:r>
          </w:p>
        </w:tc>
        <w:tc>
          <w:tcPr>
            <w:tcW w:w="1495" w:type="pct"/>
            <w:shd w:val="clear" w:color="auto" w:fill="auto"/>
            <w:vAlign w:val="center"/>
          </w:tcPr>
          <w:p w14:paraId="663E2813" w14:textId="51726A4F" w:rsidR="00EC555C" w:rsidRPr="00120289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highlight w:val="yellow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L’operazione</w:t>
            </w:r>
            <w:r w:rsidRPr="005971C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è stat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a </w:t>
            </w:r>
            <w:r w:rsidRPr="005971CC">
              <w:rPr>
                <w:rFonts w:ascii="Garamond" w:eastAsia="Times New Roman" w:hAnsi="Garamond" w:cs="Times New Roman"/>
                <w:color w:val="000000"/>
                <w:lang w:eastAsia="it-IT"/>
              </w:rPr>
              <w:t>ammess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</w:t>
            </w:r>
            <w:r w:rsidRPr="005971C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 finanziamento con atto formale che individua le Amministrazioni aggiudicatrici?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79944826" w14:textId="7EB1D7B2" w:rsidR="00EC555C" w:rsidRPr="004F3657" w:rsidRDefault="00EC555C" w:rsidP="00EC555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45" w:type="pct"/>
            <w:shd w:val="clear" w:color="auto" w:fill="auto"/>
            <w:vAlign w:val="center"/>
          </w:tcPr>
          <w:p w14:paraId="48A0E58C" w14:textId="77777777" w:rsidR="00EC555C" w:rsidRPr="004F3657" w:rsidRDefault="00EC555C" w:rsidP="00EC555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86" w:type="pct"/>
            <w:gridSpan w:val="2"/>
            <w:shd w:val="clear" w:color="auto" w:fill="auto"/>
            <w:vAlign w:val="center"/>
          </w:tcPr>
          <w:p w14:paraId="5F92FC8E" w14:textId="77777777" w:rsidR="00EC555C" w:rsidRPr="004F3657" w:rsidRDefault="00EC555C" w:rsidP="00EC555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612" w:type="pct"/>
            <w:shd w:val="clear" w:color="auto" w:fill="auto"/>
            <w:vAlign w:val="center"/>
          </w:tcPr>
          <w:p w14:paraId="24EFC57B" w14:textId="77777777" w:rsidR="00EC555C" w:rsidRPr="004F3657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55" w:type="pct"/>
            <w:gridSpan w:val="2"/>
            <w:shd w:val="clear" w:color="auto" w:fill="auto"/>
            <w:vAlign w:val="center"/>
          </w:tcPr>
          <w:p w14:paraId="1D77B6C2" w14:textId="77777777" w:rsidR="00EC555C" w:rsidRPr="004F3657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884" w:type="pct"/>
            <w:vAlign w:val="center"/>
          </w:tcPr>
          <w:p w14:paraId="14AAF75D" w14:textId="20B4EE43" w:rsidR="00EC555C" w:rsidRPr="007F069C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Determina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di approvazione </w:t>
            </w:r>
          </w:p>
        </w:tc>
      </w:tr>
      <w:tr w:rsidR="00EC555C" w:rsidRPr="004F3657" w14:paraId="63C00CEB" w14:textId="77777777" w:rsidTr="00AA49C5">
        <w:trPr>
          <w:trHeight w:val="1172"/>
        </w:trPr>
        <w:tc>
          <w:tcPr>
            <w:tcW w:w="156" w:type="pct"/>
            <w:shd w:val="clear" w:color="auto" w:fill="auto"/>
            <w:vAlign w:val="center"/>
          </w:tcPr>
          <w:p w14:paraId="003A4ADD" w14:textId="329FA13B" w:rsidR="00EC555C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6</w:t>
            </w:r>
          </w:p>
        </w:tc>
        <w:tc>
          <w:tcPr>
            <w:tcW w:w="1495" w:type="pct"/>
            <w:shd w:val="clear" w:color="auto" w:fill="auto"/>
            <w:vAlign w:val="center"/>
          </w:tcPr>
          <w:p w14:paraId="5756A78C" w14:textId="0EBEC7CC" w:rsidR="00EC555C" w:rsidRPr="004F3657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F3657">
              <w:rPr>
                <w:rFonts w:ascii="Garamond" w:eastAsia="Times New Roman" w:hAnsi="Garamond" w:cs="Times New Roman"/>
                <w:color w:val="000000"/>
                <w:lang w:eastAsia="it-IT"/>
              </w:rPr>
              <w:t>Le Amministrazioni aggiudicatrici hanno pubblicato l’Accordo e tutti gli atti connessi sul sito istituzionale alla sezione "Amministrazione trasparente" e sul portale PNRR?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32668698" w14:textId="30F9116D" w:rsidR="00EC555C" w:rsidRPr="004F3657" w:rsidRDefault="00EC555C" w:rsidP="00EC555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45" w:type="pct"/>
            <w:shd w:val="clear" w:color="auto" w:fill="auto"/>
            <w:vAlign w:val="center"/>
          </w:tcPr>
          <w:p w14:paraId="22464A31" w14:textId="77777777" w:rsidR="00EC555C" w:rsidRPr="004F3657" w:rsidRDefault="00EC555C" w:rsidP="00EC555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86" w:type="pct"/>
            <w:gridSpan w:val="2"/>
            <w:shd w:val="clear" w:color="auto" w:fill="auto"/>
            <w:vAlign w:val="center"/>
          </w:tcPr>
          <w:p w14:paraId="7D98EC86" w14:textId="77777777" w:rsidR="00EC555C" w:rsidRPr="004F3657" w:rsidRDefault="00EC555C" w:rsidP="00EC555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612" w:type="pct"/>
            <w:shd w:val="clear" w:color="auto" w:fill="auto"/>
            <w:vAlign w:val="center"/>
          </w:tcPr>
          <w:p w14:paraId="6EB6CFC1" w14:textId="77777777" w:rsidR="00EC555C" w:rsidRPr="004F3657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55" w:type="pct"/>
            <w:gridSpan w:val="2"/>
            <w:shd w:val="clear" w:color="auto" w:fill="auto"/>
            <w:vAlign w:val="center"/>
          </w:tcPr>
          <w:p w14:paraId="764D21B6" w14:textId="77777777" w:rsidR="00EC555C" w:rsidRPr="004F3657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884" w:type="pct"/>
            <w:vAlign w:val="center"/>
          </w:tcPr>
          <w:p w14:paraId="0813340A" w14:textId="0C114A1D" w:rsidR="00EC555C" w:rsidRPr="004F3657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F3657">
              <w:rPr>
                <w:rFonts w:ascii="Garamond" w:eastAsia="Times New Roman" w:hAnsi="Garamond" w:cs="Times New Roman"/>
                <w:color w:val="000000"/>
                <w:lang w:eastAsia="it-IT"/>
              </w:rPr>
              <w:t>Verificare la documentazione che evidenzi l’assolvimento dell’obbligo di pubblicazione sul portale PNRR</w:t>
            </w:r>
          </w:p>
        </w:tc>
      </w:tr>
      <w:tr w:rsidR="00FA264D" w:rsidRPr="004F3657" w14:paraId="04000808" w14:textId="77777777" w:rsidTr="00AA49C5">
        <w:trPr>
          <w:trHeight w:val="1172"/>
        </w:trPr>
        <w:tc>
          <w:tcPr>
            <w:tcW w:w="156" w:type="pct"/>
            <w:shd w:val="clear" w:color="auto" w:fill="auto"/>
            <w:vAlign w:val="center"/>
          </w:tcPr>
          <w:p w14:paraId="0F0BEA77" w14:textId="168DAF71" w:rsidR="00FA264D" w:rsidRDefault="00FA264D" w:rsidP="00FA264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7</w:t>
            </w:r>
          </w:p>
        </w:tc>
        <w:tc>
          <w:tcPr>
            <w:tcW w:w="1495" w:type="pct"/>
            <w:shd w:val="clear" w:color="auto" w:fill="auto"/>
            <w:vAlign w:val="center"/>
          </w:tcPr>
          <w:p w14:paraId="76C3DC9E" w14:textId="77777777" w:rsidR="00FA264D" w:rsidRDefault="00FA264D" w:rsidP="00FA264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153C0D">
              <w:rPr>
                <w:rFonts w:ascii="Garamond" w:eastAsia="Times New Roman" w:hAnsi="Garamond" w:cs="Times New Roman"/>
                <w:color w:val="000000"/>
                <w:lang w:eastAsia="it-IT"/>
              </w:rPr>
              <w:t>L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’Accordo</w:t>
            </w:r>
            <w:r w:rsidRPr="00153C0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</w:p>
          <w:p w14:paraId="753E7C4E" w14:textId="77777777" w:rsidR="0073004E" w:rsidRDefault="00FA264D" w:rsidP="00024F6F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454" w:hanging="426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8484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è corredato da regolare disposizione giuridicamente vincolante e impegno di spesa? </w:t>
            </w:r>
          </w:p>
          <w:p w14:paraId="572E95A5" w14:textId="124B7E71" w:rsidR="00FA264D" w:rsidRPr="00024F6F" w:rsidRDefault="00FA264D" w:rsidP="00024F6F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454" w:hanging="426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4F6F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è stato sottoposto al controllo degli organi competenti secondo l’ordinamento delle amministrazioni 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312FC08C" w14:textId="77777777" w:rsidR="00FA264D" w:rsidRPr="004F3657" w:rsidRDefault="00FA264D" w:rsidP="00FA264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45" w:type="pct"/>
            <w:shd w:val="clear" w:color="auto" w:fill="auto"/>
            <w:vAlign w:val="center"/>
          </w:tcPr>
          <w:p w14:paraId="0FFA7A07" w14:textId="77777777" w:rsidR="00FA264D" w:rsidRPr="004F3657" w:rsidRDefault="00FA264D" w:rsidP="00FA264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86" w:type="pct"/>
            <w:gridSpan w:val="2"/>
            <w:shd w:val="clear" w:color="auto" w:fill="auto"/>
            <w:vAlign w:val="center"/>
          </w:tcPr>
          <w:p w14:paraId="172816BE" w14:textId="77777777" w:rsidR="00FA264D" w:rsidRPr="004F3657" w:rsidRDefault="00FA264D" w:rsidP="00FA264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612" w:type="pct"/>
            <w:shd w:val="clear" w:color="auto" w:fill="auto"/>
            <w:vAlign w:val="center"/>
          </w:tcPr>
          <w:p w14:paraId="77FD3356" w14:textId="77777777" w:rsidR="00FA264D" w:rsidRPr="004F3657" w:rsidRDefault="00FA264D" w:rsidP="00FA264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55" w:type="pct"/>
            <w:gridSpan w:val="2"/>
            <w:shd w:val="clear" w:color="auto" w:fill="auto"/>
            <w:vAlign w:val="center"/>
          </w:tcPr>
          <w:p w14:paraId="47A772E9" w14:textId="77777777" w:rsidR="00FA264D" w:rsidRPr="004F3657" w:rsidRDefault="00FA264D" w:rsidP="00FA264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884" w:type="pct"/>
            <w:vAlign w:val="center"/>
          </w:tcPr>
          <w:p w14:paraId="4E63E746" w14:textId="6C8BBD73" w:rsidR="00FA264D" w:rsidRDefault="00024F6F" w:rsidP="00FA264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="00FA264D">
              <w:rPr>
                <w:rFonts w:ascii="Garamond" w:eastAsia="Times New Roman" w:hAnsi="Garamond" w:cs="Times New Roman"/>
                <w:color w:val="000000"/>
                <w:lang w:eastAsia="it-IT"/>
              </w:rPr>
              <w:t>Decreto</w:t>
            </w:r>
            <w:r w:rsidR="00FA264D" w:rsidRPr="008E64EF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di</w:t>
            </w:r>
            <w:r w:rsidR="00FA264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approvazione e di impegno</w:t>
            </w:r>
          </w:p>
          <w:p w14:paraId="7DF03A78" w14:textId="63DCA449" w:rsidR="00FA264D" w:rsidRPr="004F3657" w:rsidRDefault="00024F6F" w:rsidP="00FA264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="00FA264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Controllo dell’UCB/Visto di legittimità della </w:t>
            </w:r>
            <w:proofErr w:type="gramStart"/>
            <w:r w:rsidR="00FA264D">
              <w:rPr>
                <w:rFonts w:ascii="Garamond" w:eastAsia="Times New Roman" w:hAnsi="Garamond" w:cs="Times New Roman"/>
                <w:color w:val="000000"/>
                <w:lang w:eastAsia="it-IT"/>
              </w:rPr>
              <w:t>Corte dei Conti</w:t>
            </w:r>
            <w:proofErr w:type="gramEnd"/>
            <w:r w:rsidR="00FA264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o di altri organi di controllo competenti secondo l’ordinamento dell’amministrazione </w:t>
            </w:r>
          </w:p>
        </w:tc>
      </w:tr>
      <w:tr w:rsidR="00EC555C" w:rsidRPr="00B50AD7" w14:paraId="69E93617" w14:textId="77777777" w:rsidTr="00EE5FE7">
        <w:trPr>
          <w:trHeight w:val="962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BC1DC39" w14:textId="11B297B2" w:rsidR="00EC555C" w:rsidRPr="00BF37EE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 w:rsidRPr="00BF37EE"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D</w:t>
            </w:r>
          </w:p>
        </w:tc>
        <w:tc>
          <w:tcPr>
            <w:tcW w:w="48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DD61B7D" w14:textId="1935A98A" w:rsidR="00EC555C" w:rsidRPr="00BF37EE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 w:rsidRPr="00BF37EE"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Esecuzione</w:t>
            </w:r>
          </w:p>
        </w:tc>
      </w:tr>
      <w:tr w:rsidR="00EC555C" w:rsidRPr="00B50AD7" w14:paraId="3EED1C7A" w14:textId="77777777" w:rsidTr="00AA49C5">
        <w:trPr>
          <w:trHeight w:val="962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3EE39" w14:textId="7B0D50BE" w:rsidR="00EC555C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6E0B1" w14:textId="5E1E56E4" w:rsidR="00EC555C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Le eventuali variazioni all’Accordo sono state approvate secondo le forme e le modalità previste dall’Accordo stesso? 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6B3ED" w14:textId="77777777" w:rsidR="00EC555C" w:rsidRPr="004F3657" w:rsidRDefault="00EC555C" w:rsidP="00EC555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16BD4" w14:textId="77777777" w:rsidR="00EC555C" w:rsidRPr="004F3657" w:rsidRDefault="00EC555C" w:rsidP="00EC555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290F5" w14:textId="77777777" w:rsidR="00EC555C" w:rsidRPr="004F3657" w:rsidRDefault="00EC555C" w:rsidP="00EC555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00B41" w14:textId="77777777" w:rsidR="00EC555C" w:rsidRPr="004F3657" w:rsidRDefault="00EC555C" w:rsidP="00EC555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C8705" w14:textId="77777777" w:rsidR="00EC555C" w:rsidRPr="004F3657" w:rsidRDefault="00EC555C" w:rsidP="00EC555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48C74" w14:textId="4CF84FEE" w:rsidR="00EC555C" w:rsidRPr="007F069C" w:rsidRDefault="00EC555C" w:rsidP="00EC55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F069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Atti di modifica dell’Accordo e relative approvazioni</w:t>
            </w:r>
          </w:p>
        </w:tc>
      </w:tr>
    </w:tbl>
    <w:p w14:paraId="11ED566E" w14:textId="6BCD6282" w:rsidR="002F1050" w:rsidRDefault="002F1050">
      <w:bookmarkStart w:id="2" w:name="_Hlk85133443"/>
    </w:p>
    <w:p w14:paraId="414909D1" w14:textId="77777777" w:rsidR="00CC7D5E" w:rsidRDefault="00CC7D5E"/>
    <w:tbl>
      <w:tblPr>
        <w:tblW w:w="407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52"/>
        <w:gridCol w:w="1275"/>
        <w:gridCol w:w="3686"/>
      </w:tblGrid>
      <w:tr w:rsidR="00CC7D5E" w:rsidRPr="00544D7D" w14:paraId="2469563B" w14:textId="77777777" w:rsidTr="00EE5FE7">
        <w:trPr>
          <w:trHeight w:val="600"/>
          <w:jc w:val="center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078C175F" w14:textId="0FE1FDAC" w:rsidR="00CC7D5E" w:rsidRPr="00544D7D" w:rsidRDefault="004529FB" w:rsidP="00B64D2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br w:type="page"/>
            </w:r>
            <w:r w:rsidR="00CC7D5E" w:rsidRPr="00544D7D">
              <w:rPr>
                <w:rFonts w:ascii="Garamond" w:eastAsia="Times New Roman" w:hAnsi="Garamond" w:cs="Times New Roman"/>
                <w:b/>
                <w:bCs/>
                <w:lang w:eastAsia="it-IT"/>
              </w:rPr>
              <w:t>ESITI</w:t>
            </w:r>
          </w:p>
        </w:tc>
      </w:tr>
      <w:tr w:rsidR="00CC7D5E" w:rsidRPr="00544D7D" w14:paraId="2FD76378" w14:textId="77777777" w:rsidTr="004F3657">
        <w:trPr>
          <w:trHeight w:val="465"/>
          <w:jc w:val="center"/>
        </w:trPr>
        <w:tc>
          <w:tcPr>
            <w:tcW w:w="2864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1DCA2E" w14:textId="77777777" w:rsidR="00CC7D5E" w:rsidRPr="00544D7D" w:rsidRDefault="00CC7D5E" w:rsidP="00B64D2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Esito del controllo: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E2421F" w14:textId="77777777" w:rsidR="00CC7D5E" w:rsidRPr="00544D7D" w:rsidRDefault="00CC7D5E" w:rsidP="00B64D2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□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0F5908" w14:textId="77777777" w:rsidR="00CC7D5E" w:rsidRPr="00544D7D" w:rsidRDefault="00CC7D5E" w:rsidP="00B64D2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POSITIVO</w:t>
            </w:r>
          </w:p>
        </w:tc>
      </w:tr>
      <w:tr w:rsidR="00CC7D5E" w:rsidRPr="00544D7D" w14:paraId="6F524E31" w14:textId="77777777" w:rsidTr="004F3657">
        <w:trPr>
          <w:trHeight w:val="465"/>
          <w:jc w:val="center"/>
        </w:trPr>
        <w:tc>
          <w:tcPr>
            <w:tcW w:w="2864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0FCB15" w14:textId="77777777" w:rsidR="00CC7D5E" w:rsidRPr="00544D7D" w:rsidRDefault="00CC7D5E" w:rsidP="00B64D2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EED252" w14:textId="77777777" w:rsidR="00CC7D5E" w:rsidRPr="00544D7D" w:rsidRDefault="00CC7D5E" w:rsidP="00B64D2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41DB0">
              <w:rPr>
                <w:rFonts w:ascii="Garamond" w:eastAsia="Times New Roman" w:hAnsi="Garamond" w:cs="Times New Roman"/>
                <w:color w:val="000000"/>
                <w:lang w:eastAsia="it-IT"/>
              </w:rPr>
              <w:t>□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A0790FE" w14:textId="77777777" w:rsidR="00CC7D5E" w:rsidRPr="00544D7D" w:rsidRDefault="00CC7D5E" w:rsidP="00B64D2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41DB0">
              <w:rPr>
                <w:rFonts w:ascii="Garamond" w:eastAsia="Times New Roman" w:hAnsi="Garamond" w:cs="Times New Roman"/>
                <w:color w:val="000000"/>
                <w:lang w:eastAsia="it-IT"/>
              </w:rPr>
              <w:t>PARZIALMENTE POSITIVO</w:t>
            </w:r>
          </w:p>
        </w:tc>
      </w:tr>
      <w:tr w:rsidR="00CC7D5E" w:rsidRPr="00544D7D" w14:paraId="6EE5B60B" w14:textId="77777777" w:rsidTr="004F3657">
        <w:trPr>
          <w:trHeight w:val="465"/>
          <w:jc w:val="center"/>
        </w:trPr>
        <w:tc>
          <w:tcPr>
            <w:tcW w:w="2864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38E998C" w14:textId="77777777" w:rsidR="00CC7D5E" w:rsidRPr="00544D7D" w:rsidRDefault="00CC7D5E" w:rsidP="00B64D2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A5717E" w14:textId="77777777" w:rsidR="00CC7D5E" w:rsidRPr="00544D7D" w:rsidRDefault="00CC7D5E" w:rsidP="00B64D2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□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FFBC3F" w14:textId="77777777" w:rsidR="00CC7D5E" w:rsidRPr="00544D7D" w:rsidRDefault="00CC7D5E" w:rsidP="00B64D2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NEGATIVO</w:t>
            </w:r>
          </w:p>
        </w:tc>
      </w:tr>
    </w:tbl>
    <w:p w14:paraId="7D85B941" w14:textId="77777777" w:rsidR="00CC7D5E" w:rsidRDefault="00CC7D5E" w:rsidP="00CC7D5E"/>
    <w:tbl>
      <w:tblPr>
        <w:tblStyle w:val="Grigliatabella"/>
        <w:tblpPr w:leftFromText="141" w:rightFromText="141" w:vertAnchor="text" w:horzAnchor="margin" w:tblpXSpec="center" w:tblpY="20"/>
        <w:tblOverlap w:val="never"/>
        <w:tblW w:w="8784" w:type="dxa"/>
        <w:tblLayout w:type="fixed"/>
        <w:tblLook w:val="04A0" w:firstRow="1" w:lastRow="0" w:firstColumn="1" w:lastColumn="0" w:noHBand="0" w:noVBand="1"/>
      </w:tblPr>
      <w:tblGrid>
        <w:gridCol w:w="3539"/>
        <w:gridCol w:w="5245"/>
      </w:tblGrid>
      <w:tr w:rsidR="00CC7D5E" w14:paraId="71DE74C0" w14:textId="77777777" w:rsidTr="00EE5FE7">
        <w:trPr>
          <w:trHeight w:val="558"/>
        </w:trPr>
        <w:tc>
          <w:tcPr>
            <w:tcW w:w="3539" w:type="dxa"/>
            <w:shd w:val="clear" w:color="auto" w:fill="92D050"/>
            <w:vAlign w:val="center"/>
          </w:tcPr>
          <w:p w14:paraId="0E20FD29" w14:textId="77777777" w:rsidR="00CC7D5E" w:rsidRDefault="00CC7D5E" w:rsidP="00B64D28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  <w:t>Importo rendicontato</w:t>
            </w:r>
          </w:p>
        </w:tc>
        <w:tc>
          <w:tcPr>
            <w:tcW w:w="5245" w:type="dxa"/>
            <w:vAlign w:val="center"/>
          </w:tcPr>
          <w:p w14:paraId="229CBBD4" w14:textId="77777777" w:rsidR="00CC7D5E" w:rsidRDefault="00CC7D5E" w:rsidP="00B64D28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</w:p>
        </w:tc>
      </w:tr>
      <w:tr w:rsidR="00CC7D5E" w14:paraId="4D0004E5" w14:textId="77777777" w:rsidTr="00EE5FE7">
        <w:trPr>
          <w:trHeight w:val="549"/>
        </w:trPr>
        <w:tc>
          <w:tcPr>
            <w:tcW w:w="3539" w:type="dxa"/>
            <w:shd w:val="clear" w:color="auto" w:fill="92D050"/>
            <w:vAlign w:val="center"/>
          </w:tcPr>
          <w:p w14:paraId="7E31E78D" w14:textId="77777777" w:rsidR="00CC7D5E" w:rsidRDefault="00CC7D5E" w:rsidP="00B64D28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  <w:t>Importo controllato</w:t>
            </w:r>
          </w:p>
        </w:tc>
        <w:tc>
          <w:tcPr>
            <w:tcW w:w="5245" w:type="dxa"/>
            <w:vAlign w:val="center"/>
          </w:tcPr>
          <w:p w14:paraId="5B8D0B86" w14:textId="77777777" w:rsidR="00CC7D5E" w:rsidRDefault="00CC7D5E" w:rsidP="00B64D28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</w:p>
        </w:tc>
      </w:tr>
      <w:tr w:rsidR="00CC7D5E" w14:paraId="4E5D8676" w14:textId="77777777" w:rsidTr="00EE5FE7">
        <w:trPr>
          <w:trHeight w:val="560"/>
        </w:trPr>
        <w:tc>
          <w:tcPr>
            <w:tcW w:w="3539" w:type="dxa"/>
            <w:shd w:val="clear" w:color="auto" w:fill="92D050"/>
            <w:vAlign w:val="center"/>
          </w:tcPr>
          <w:p w14:paraId="14C8B0A4" w14:textId="77777777" w:rsidR="00CC7D5E" w:rsidRDefault="00CC7D5E" w:rsidP="00B64D28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  <w:t>Importo ammissibile</w:t>
            </w:r>
          </w:p>
        </w:tc>
        <w:tc>
          <w:tcPr>
            <w:tcW w:w="5245" w:type="dxa"/>
            <w:vAlign w:val="center"/>
          </w:tcPr>
          <w:p w14:paraId="722D492F" w14:textId="77777777" w:rsidR="00CC7D5E" w:rsidRDefault="00CC7D5E" w:rsidP="00B64D28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</w:p>
        </w:tc>
      </w:tr>
      <w:tr w:rsidR="00CC7D5E" w14:paraId="05307A94" w14:textId="77777777" w:rsidTr="00EE5FE7">
        <w:trPr>
          <w:trHeight w:val="568"/>
        </w:trPr>
        <w:tc>
          <w:tcPr>
            <w:tcW w:w="3539" w:type="dxa"/>
            <w:shd w:val="clear" w:color="auto" w:fill="92D050"/>
            <w:vAlign w:val="center"/>
          </w:tcPr>
          <w:p w14:paraId="74FC3667" w14:textId="77777777" w:rsidR="00CC7D5E" w:rsidRDefault="00CC7D5E" w:rsidP="00B64D28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  <w:t>Importo non ammissibile</w:t>
            </w:r>
          </w:p>
        </w:tc>
        <w:tc>
          <w:tcPr>
            <w:tcW w:w="5245" w:type="dxa"/>
            <w:vAlign w:val="center"/>
          </w:tcPr>
          <w:p w14:paraId="0AC00FF2" w14:textId="77777777" w:rsidR="00CC7D5E" w:rsidRDefault="00CC7D5E" w:rsidP="00B64D28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</w:p>
        </w:tc>
      </w:tr>
    </w:tbl>
    <w:p w14:paraId="2FDB3411" w14:textId="77777777" w:rsidR="00CC7D5E" w:rsidRDefault="00CC7D5E" w:rsidP="00CC7D5E"/>
    <w:p w14:paraId="076941C7" w14:textId="77777777" w:rsidR="00CC7D5E" w:rsidRDefault="00CC7D5E" w:rsidP="00CC7D5E"/>
    <w:p w14:paraId="6C0D1B59" w14:textId="77777777" w:rsidR="00CC7D5E" w:rsidRDefault="00CC7D5E" w:rsidP="00CC7D5E"/>
    <w:p w14:paraId="4DDF1E0A" w14:textId="77777777" w:rsidR="00CC7D5E" w:rsidRDefault="00CC7D5E" w:rsidP="00CC7D5E"/>
    <w:p w14:paraId="03905774" w14:textId="77777777" w:rsidR="00CC7D5E" w:rsidRDefault="00CC7D5E" w:rsidP="00CC7D5E"/>
    <w:p w14:paraId="5377AD3E" w14:textId="77777777" w:rsidR="00CC7D5E" w:rsidRDefault="00CC7D5E" w:rsidP="00CC7D5E"/>
    <w:tbl>
      <w:tblPr>
        <w:tblW w:w="4031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02"/>
      </w:tblGrid>
      <w:tr w:rsidR="00CC7D5E" w:rsidRPr="00544D7D" w14:paraId="35B441DA" w14:textId="77777777" w:rsidTr="00EE5FE7">
        <w:trPr>
          <w:trHeight w:val="600"/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313E14E4" w14:textId="77777777" w:rsidR="00CC7D5E" w:rsidRPr="00544D7D" w:rsidRDefault="00CC7D5E" w:rsidP="00B64D2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b/>
                <w:bCs/>
                <w:lang w:eastAsia="it-IT"/>
              </w:rPr>
              <w:t>Osservazioni</w:t>
            </w:r>
          </w:p>
        </w:tc>
      </w:tr>
      <w:tr w:rsidR="00CC7D5E" w:rsidRPr="00544D7D" w14:paraId="75953615" w14:textId="77777777" w:rsidTr="00B64D28">
        <w:trPr>
          <w:trHeight w:val="1080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4F058F" w14:textId="77777777" w:rsidR="00CC7D5E" w:rsidRPr="00544D7D" w:rsidRDefault="00CC7D5E" w:rsidP="00B64D2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CC7D5E" w:rsidRPr="00544D7D" w14:paraId="1973E0CD" w14:textId="77777777" w:rsidTr="00EE5FE7">
        <w:trPr>
          <w:trHeight w:val="600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7848BC7C" w14:textId="77777777" w:rsidR="00CC7D5E" w:rsidRPr="00544D7D" w:rsidRDefault="00CC7D5E" w:rsidP="00B64D2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Raccomandazioni </w:t>
            </w:r>
          </w:p>
        </w:tc>
      </w:tr>
      <w:tr w:rsidR="00CC7D5E" w:rsidRPr="00544D7D" w14:paraId="18390CA7" w14:textId="77777777" w:rsidTr="00B64D28">
        <w:trPr>
          <w:trHeight w:val="1080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83E6C7" w14:textId="77777777" w:rsidR="00CC7D5E" w:rsidRPr="00544D7D" w:rsidRDefault="00CC7D5E" w:rsidP="00B64D2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CC7D5E" w:rsidRPr="00544D7D" w14:paraId="2B1737F0" w14:textId="77777777" w:rsidTr="00EE5FE7">
        <w:trPr>
          <w:trHeight w:val="601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</w:tcPr>
          <w:p w14:paraId="5FA72A86" w14:textId="77777777" w:rsidR="00CC7D5E" w:rsidRPr="00544D7D" w:rsidRDefault="00CC7D5E" w:rsidP="00B64D2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FA64B9"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Segnalazione Irregolarità</w:t>
            </w:r>
          </w:p>
        </w:tc>
      </w:tr>
      <w:tr w:rsidR="00CC7D5E" w:rsidRPr="00544D7D" w14:paraId="3B51C97A" w14:textId="77777777" w:rsidTr="00B64D28">
        <w:trPr>
          <w:trHeight w:val="978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4C9C330" w14:textId="77777777" w:rsidR="00CC7D5E" w:rsidRPr="00544D7D" w:rsidRDefault="00CC7D5E" w:rsidP="00B64D2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</w:tbl>
    <w:p w14:paraId="4BAB1A45" w14:textId="77777777" w:rsidR="00CC7D5E" w:rsidRPr="00544D7D" w:rsidRDefault="00CC7D5E" w:rsidP="00CC7D5E">
      <w:pPr>
        <w:rPr>
          <w:rFonts w:ascii="Garamond" w:hAnsi="Garamond"/>
        </w:rPr>
      </w:pPr>
    </w:p>
    <w:p w14:paraId="7E1BB7CF" w14:textId="77777777" w:rsidR="00CC7D5E" w:rsidRDefault="00CC7D5E" w:rsidP="00CC7D5E">
      <w:pPr>
        <w:rPr>
          <w:rFonts w:ascii="Garamond" w:hAnsi="Garamond"/>
        </w:rPr>
      </w:pPr>
    </w:p>
    <w:tbl>
      <w:tblPr>
        <w:tblpPr w:leftFromText="141" w:rightFromText="141" w:vertAnchor="text" w:horzAnchor="page" w:tblpX="2536" w:tblpY="25"/>
        <w:tblW w:w="401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8"/>
        <w:gridCol w:w="5238"/>
      </w:tblGrid>
      <w:tr w:rsidR="00CC7D5E" w:rsidRPr="00EC3B0D" w14:paraId="2162F293" w14:textId="77777777" w:rsidTr="00B64D28">
        <w:trPr>
          <w:trHeight w:val="495"/>
        </w:trPr>
        <w:tc>
          <w:tcPr>
            <w:tcW w:w="2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8676BE0" w14:textId="77777777" w:rsidR="00CC7D5E" w:rsidRPr="00EC3B0D" w:rsidRDefault="00CC7D5E" w:rsidP="00B64D28">
            <w:pPr>
              <w:rPr>
                <w:rFonts w:ascii="Garamond" w:hAnsi="Garamond" w:cs="Calibri"/>
                <w:b/>
                <w:bCs/>
              </w:rPr>
            </w:pPr>
            <w:r w:rsidRPr="00EC3B0D">
              <w:rPr>
                <w:rFonts w:ascii="Garamond" w:hAnsi="Garamond" w:cs="Calibri"/>
                <w:b/>
                <w:bCs/>
              </w:rPr>
              <w:t>Data e luogo del controllo: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2A2249B" w14:textId="77777777" w:rsidR="00CC7D5E" w:rsidRPr="00EC3B0D" w:rsidRDefault="00CC7D5E" w:rsidP="00B64D28">
            <w:pPr>
              <w:jc w:val="center"/>
              <w:rPr>
                <w:rFonts w:ascii="Garamond" w:hAnsi="Garamond" w:cs="Calibri"/>
              </w:rPr>
            </w:pPr>
            <w:r w:rsidRPr="00EC3B0D">
              <w:rPr>
                <w:rFonts w:ascii="Garamond" w:hAnsi="Garamond" w:cs="Calibri"/>
              </w:rPr>
              <w:t>___/___/_____</w:t>
            </w:r>
          </w:p>
        </w:tc>
      </w:tr>
      <w:tr w:rsidR="00CC7D5E" w:rsidRPr="00EC3B0D" w14:paraId="750377E3" w14:textId="77777777" w:rsidTr="00B64D28">
        <w:trPr>
          <w:trHeight w:val="6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0C7F2" w14:textId="77777777" w:rsidR="00CC7D5E" w:rsidRPr="00EC3B0D" w:rsidRDefault="00CC7D5E" w:rsidP="00B64D28">
            <w:pPr>
              <w:rPr>
                <w:rFonts w:ascii="Garamond" w:hAnsi="Garamond" w:cs="Calibri"/>
                <w:b/>
              </w:rPr>
            </w:pPr>
            <w:r w:rsidRPr="00EC3B0D">
              <w:rPr>
                <w:rFonts w:ascii="Garamond" w:hAnsi="Garamond" w:cs="Calibri"/>
                <w:b/>
              </w:rPr>
              <w:t>Incaricato del controllo:</w:t>
            </w:r>
            <w:r>
              <w:rPr>
                <w:rFonts w:ascii="Garamond" w:hAnsi="Garamond" w:cs="Calibri"/>
                <w:b/>
              </w:rPr>
              <w:t xml:space="preserve"> _______________________________________</w:t>
            </w:r>
            <w:r w:rsidRPr="00EC3B0D">
              <w:rPr>
                <w:rFonts w:ascii="Garamond" w:hAnsi="Garamond" w:cs="Calibri"/>
                <w:b/>
              </w:rPr>
              <w:t>Firma</w:t>
            </w:r>
          </w:p>
        </w:tc>
      </w:tr>
      <w:tr w:rsidR="00CC7D5E" w:rsidRPr="00EC3B0D" w14:paraId="2A69B745" w14:textId="77777777" w:rsidTr="00B64D28">
        <w:trPr>
          <w:trHeight w:val="55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B2BBD" w14:textId="77777777" w:rsidR="00CC7D5E" w:rsidRPr="00EC3B0D" w:rsidRDefault="00CC7D5E" w:rsidP="00B64D28">
            <w:pPr>
              <w:rPr>
                <w:rFonts w:ascii="Garamond" w:hAnsi="Garamond" w:cs="Calibri"/>
                <w:b/>
              </w:rPr>
            </w:pPr>
            <w:r w:rsidRPr="00EC3B0D">
              <w:rPr>
                <w:rFonts w:ascii="Garamond" w:hAnsi="Garamond" w:cs="Calibri"/>
                <w:b/>
              </w:rPr>
              <w:t>Responsabile del controllo</w:t>
            </w:r>
            <w:r>
              <w:rPr>
                <w:rFonts w:ascii="Garamond" w:hAnsi="Garamond" w:cs="Calibri"/>
                <w:b/>
              </w:rPr>
              <w:t>: ____________________________________</w:t>
            </w:r>
            <w:r w:rsidRPr="00EC3B0D">
              <w:rPr>
                <w:rFonts w:ascii="Garamond" w:hAnsi="Garamond" w:cs="Calibri"/>
                <w:b/>
              </w:rPr>
              <w:t>Firma</w:t>
            </w:r>
          </w:p>
        </w:tc>
      </w:tr>
    </w:tbl>
    <w:p w14:paraId="34A8A217" w14:textId="77777777" w:rsidR="00CC7D5E" w:rsidRDefault="00CC7D5E" w:rsidP="00CC7D5E">
      <w:pPr>
        <w:rPr>
          <w:rFonts w:ascii="Garamond" w:hAnsi="Garamond"/>
        </w:rPr>
      </w:pPr>
    </w:p>
    <w:p w14:paraId="445F25E5" w14:textId="77777777" w:rsidR="00CC7D5E" w:rsidRDefault="00CC7D5E" w:rsidP="00CC7D5E">
      <w:pPr>
        <w:rPr>
          <w:rFonts w:ascii="Garamond" w:hAnsi="Garamond"/>
        </w:rPr>
      </w:pPr>
    </w:p>
    <w:p w14:paraId="113D9E5B" w14:textId="77777777" w:rsidR="00CC7D5E" w:rsidRDefault="00CC7D5E" w:rsidP="00CC7D5E">
      <w:pPr>
        <w:rPr>
          <w:rFonts w:ascii="Garamond" w:hAnsi="Garamond"/>
        </w:rPr>
      </w:pPr>
    </w:p>
    <w:bookmarkEnd w:id="2"/>
    <w:p w14:paraId="5E152DBE" w14:textId="03F0CC93" w:rsidR="006C18FA" w:rsidRDefault="006C18FA" w:rsidP="00CC7D5E"/>
    <w:sectPr w:rsidR="006C18FA" w:rsidSect="004F3B12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EBFF5" w14:textId="77777777" w:rsidR="00DB3919" w:rsidRDefault="00DB3919" w:rsidP="00482081">
      <w:pPr>
        <w:spacing w:after="0" w:line="240" w:lineRule="auto"/>
      </w:pPr>
      <w:r>
        <w:separator/>
      </w:r>
    </w:p>
  </w:endnote>
  <w:endnote w:type="continuationSeparator" w:id="0">
    <w:p w14:paraId="1D29455E" w14:textId="77777777" w:rsidR="00DB3919" w:rsidRDefault="00DB3919" w:rsidP="004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92494069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p w14:paraId="2AB348C5" w14:textId="5D2AA21A" w:rsidR="00CC7D5E" w:rsidRPr="00CC7D5E" w:rsidRDefault="00CC7D5E">
        <w:pPr>
          <w:pStyle w:val="Pidipagina"/>
          <w:jc w:val="right"/>
          <w:rPr>
            <w:rFonts w:ascii="Garamond" w:hAnsi="Garamond"/>
          </w:rPr>
        </w:pPr>
        <w:r w:rsidRPr="00CC7D5E">
          <w:rPr>
            <w:rFonts w:ascii="Garamond" w:hAnsi="Garamond"/>
          </w:rPr>
          <w:fldChar w:fldCharType="begin"/>
        </w:r>
        <w:r w:rsidRPr="00CC7D5E">
          <w:rPr>
            <w:rFonts w:ascii="Garamond" w:hAnsi="Garamond"/>
          </w:rPr>
          <w:instrText>PAGE   \* MERGEFORMAT</w:instrText>
        </w:r>
        <w:r w:rsidRPr="00CC7D5E">
          <w:rPr>
            <w:rFonts w:ascii="Garamond" w:hAnsi="Garamond"/>
          </w:rPr>
          <w:fldChar w:fldCharType="separate"/>
        </w:r>
        <w:r w:rsidRPr="00CC7D5E">
          <w:rPr>
            <w:rFonts w:ascii="Garamond" w:hAnsi="Garamond"/>
          </w:rPr>
          <w:t>2</w:t>
        </w:r>
        <w:r w:rsidRPr="00CC7D5E">
          <w:rPr>
            <w:rFonts w:ascii="Garamond" w:hAnsi="Garamond"/>
          </w:rPr>
          <w:fldChar w:fldCharType="end"/>
        </w:r>
      </w:p>
    </w:sdtContent>
  </w:sdt>
  <w:p w14:paraId="21D9DD82" w14:textId="77777777" w:rsidR="007854EE" w:rsidRDefault="007854E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318C07" w14:textId="77777777" w:rsidR="00DB3919" w:rsidRDefault="00DB3919" w:rsidP="00482081">
      <w:pPr>
        <w:spacing w:after="0" w:line="240" w:lineRule="auto"/>
      </w:pPr>
      <w:r>
        <w:separator/>
      </w:r>
    </w:p>
  </w:footnote>
  <w:footnote w:type="continuationSeparator" w:id="0">
    <w:p w14:paraId="5C7B5EB5" w14:textId="77777777" w:rsidR="00DB3919" w:rsidRDefault="00DB3919" w:rsidP="00482081">
      <w:pPr>
        <w:spacing w:after="0" w:line="240" w:lineRule="auto"/>
      </w:pPr>
      <w:r>
        <w:continuationSeparator/>
      </w:r>
    </w:p>
  </w:footnote>
  <w:footnote w:id="1">
    <w:p w14:paraId="6D19344C" w14:textId="61152AED" w:rsidR="00BE1879" w:rsidRDefault="00BE1879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="00AB2673">
        <w:rPr>
          <w:rFonts w:ascii="Garamond" w:hAnsi="Garamond"/>
          <w:sz w:val="18"/>
          <w:szCs w:val="18"/>
        </w:rPr>
        <w:t>Viene indicato,</w:t>
      </w:r>
      <w:r w:rsidR="00AB2673" w:rsidRPr="006812F7">
        <w:rPr>
          <w:rFonts w:ascii="Garamond" w:hAnsi="Garamond"/>
          <w:sz w:val="18"/>
          <w:szCs w:val="18"/>
        </w:rPr>
        <w:t xml:space="preserve"> laddove necessario, il contenuto della verifica rispetto allo specifico punto di controllo e, a titolo esemplificativo ma non esaustivo, la documentazione da prendere in esame per l’effettuazione del controllo.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0A028A" w14:textId="1E49B31F" w:rsidR="00EE5FE7" w:rsidRPr="00EE5FE7" w:rsidRDefault="00EE5FE7" w:rsidP="00EE5FE7">
    <w:pPr>
      <w:pStyle w:val="Intestazion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26101D2F" wp14:editId="5B4B2DB1">
          <wp:simplePos x="0" y="0"/>
          <wp:positionH relativeFrom="column">
            <wp:posOffset>2609850</wp:posOffset>
          </wp:positionH>
          <wp:positionV relativeFrom="paragraph">
            <wp:posOffset>-159385</wp:posOffset>
          </wp:positionV>
          <wp:extent cx="1664335" cy="414655"/>
          <wp:effectExtent l="0" t="0" r="0" b="4445"/>
          <wp:wrapThrough wrapText="bothSides">
            <wp:wrapPolygon edited="0">
              <wp:start x="0" y="0"/>
              <wp:lineTo x="0" y="20839"/>
              <wp:lineTo x="21262" y="20839"/>
              <wp:lineTo x="21262" y="0"/>
              <wp:lineTo x="0" y="0"/>
            </wp:wrapPolygon>
          </wp:wrapThrough>
          <wp:docPr id="1" name="Immagine 1" descr="Immagine che contiene testo, Blu elettrico, Carattere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, Blu elettrico, Carattere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335" cy="414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4E071610" wp14:editId="0EE214FD">
          <wp:simplePos x="0" y="0"/>
          <wp:positionH relativeFrom="column">
            <wp:posOffset>5382260</wp:posOffset>
          </wp:positionH>
          <wp:positionV relativeFrom="paragraph">
            <wp:posOffset>-144780</wp:posOffset>
          </wp:positionV>
          <wp:extent cx="1756410" cy="367030"/>
          <wp:effectExtent l="0" t="0" r="0" b="0"/>
          <wp:wrapNone/>
          <wp:docPr id="2" name="Immagine 2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, Carattere, Elementi grafici, grafica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6410" cy="3670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DF32A9" w14:textId="1BAB863E" w:rsidR="007D2A6A" w:rsidRPr="00EE5FE7" w:rsidRDefault="007D2A6A" w:rsidP="00EE5FE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4B0AB6"/>
    <w:multiLevelType w:val="hybridMultilevel"/>
    <w:tmpl w:val="1ED095D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905E84"/>
    <w:multiLevelType w:val="hybridMultilevel"/>
    <w:tmpl w:val="B782A7A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214470">
    <w:abstractNumId w:val="0"/>
  </w:num>
  <w:num w:numId="2" w16cid:durableId="1788620026">
    <w:abstractNumId w:val="2"/>
  </w:num>
  <w:num w:numId="3" w16cid:durableId="544565123">
    <w:abstractNumId w:val="1"/>
  </w:num>
  <w:num w:numId="4" w16cid:durableId="1503742405">
    <w:abstractNumId w:val="4"/>
  </w:num>
  <w:num w:numId="5" w16cid:durableId="17091388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081"/>
    <w:rsid w:val="00024F6F"/>
    <w:rsid w:val="0002593F"/>
    <w:rsid w:val="00031DD4"/>
    <w:rsid w:val="0003382B"/>
    <w:rsid w:val="00033A62"/>
    <w:rsid w:val="00037269"/>
    <w:rsid w:val="000418C7"/>
    <w:rsid w:val="00050D06"/>
    <w:rsid w:val="00055809"/>
    <w:rsid w:val="00060CA0"/>
    <w:rsid w:val="0006363B"/>
    <w:rsid w:val="00064D89"/>
    <w:rsid w:val="00086486"/>
    <w:rsid w:val="00096429"/>
    <w:rsid w:val="000A32D5"/>
    <w:rsid w:val="000B2DC8"/>
    <w:rsid w:val="000B39FF"/>
    <w:rsid w:val="000B7E99"/>
    <w:rsid w:val="000C0E6B"/>
    <w:rsid w:val="000C6E6B"/>
    <w:rsid w:val="000C7087"/>
    <w:rsid w:val="000C7DB9"/>
    <w:rsid w:val="000D4C01"/>
    <w:rsid w:val="000E6948"/>
    <w:rsid w:val="000F2303"/>
    <w:rsid w:val="000F6965"/>
    <w:rsid w:val="0010200B"/>
    <w:rsid w:val="00104E49"/>
    <w:rsid w:val="00105ADA"/>
    <w:rsid w:val="00112139"/>
    <w:rsid w:val="0011240A"/>
    <w:rsid w:val="00120289"/>
    <w:rsid w:val="00124572"/>
    <w:rsid w:val="001255CE"/>
    <w:rsid w:val="00126B69"/>
    <w:rsid w:val="00127AC0"/>
    <w:rsid w:val="00133417"/>
    <w:rsid w:val="0014438D"/>
    <w:rsid w:val="00152131"/>
    <w:rsid w:val="0016119C"/>
    <w:rsid w:val="0016648C"/>
    <w:rsid w:val="001679B2"/>
    <w:rsid w:val="00167D6C"/>
    <w:rsid w:val="00174F78"/>
    <w:rsid w:val="00181C0B"/>
    <w:rsid w:val="0018613A"/>
    <w:rsid w:val="00193F53"/>
    <w:rsid w:val="001952A9"/>
    <w:rsid w:val="00196A75"/>
    <w:rsid w:val="00197024"/>
    <w:rsid w:val="001A7E65"/>
    <w:rsid w:val="001B219F"/>
    <w:rsid w:val="001B4351"/>
    <w:rsid w:val="001B5AD0"/>
    <w:rsid w:val="001C6EB8"/>
    <w:rsid w:val="001C73A4"/>
    <w:rsid w:val="001D3E8C"/>
    <w:rsid w:val="001E074C"/>
    <w:rsid w:val="001E4F72"/>
    <w:rsid w:val="001F418D"/>
    <w:rsid w:val="001F511B"/>
    <w:rsid w:val="002042A5"/>
    <w:rsid w:val="00212443"/>
    <w:rsid w:val="00214B78"/>
    <w:rsid w:val="00215F56"/>
    <w:rsid w:val="00217490"/>
    <w:rsid w:val="002230CB"/>
    <w:rsid w:val="0025558A"/>
    <w:rsid w:val="00261237"/>
    <w:rsid w:val="002618D9"/>
    <w:rsid w:val="00263B45"/>
    <w:rsid w:val="00266217"/>
    <w:rsid w:val="002759A7"/>
    <w:rsid w:val="0029030A"/>
    <w:rsid w:val="0029134F"/>
    <w:rsid w:val="002A0052"/>
    <w:rsid w:val="002A0377"/>
    <w:rsid w:val="002A3857"/>
    <w:rsid w:val="002A683F"/>
    <w:rsid w:val="002B28C3"/>
    <w:rsid w:val="002B41B3"/>
    <w:rsid w:val="002B6919"/>
    <w:rsid w:val="002B70E2"/>
    <w:rsid w:val="002C2B51"/>
    <w:rsid w:val="002D4890"/>
    <w:rsid w:val="002D49E0"/>
    <w:rsid w:val="002D7299"/>
    <w:rsid w:val="002E1EFE"/>
    <w:rsid w:val="002E2580"/>
    <w:rsid w:val="002F1050"/>
    <w:rsid w:val="002F24AE"/>
    <w:rsid w:val="002F28C3"/>
    <w:rsid w:val="00302E8A"/>
    <w:rsid w:val="003076F8"/>
    <w:rsid w:val="00307B98"/>
    <w:rsid w:val="00311B3D"/>
    <w:rsid w:val="0031397E"/>
    <w:rsid w:val="00323272"/>
    <w:rsid w:val="00325706"/>
    <w:rsid w:val="0032654A"/>
    <w:rsid w:val="00335DC9"/>
    <w:rsid w:val="00336949"/>
    <w:rsid w:val="00347C7B"/>
    <w:rsid w:val="00355CB4"/>
    <w:rsid w:val="00356E0E"/>
    <w:rsid w:val="00356EB4"/>
    <w:rsid w:val="00360020"/>
    <w:rsid w:val="0036540F"/>
    <w:rsid w:val="00366F09"/>
    <w:rsid w:val="00373883"/>
    <w:rsid w:val="003805EE"/>
    <w:rsid w:val="003911E9"/>
    <w:rsid w:val="003957BD"/>
    <w:rsid w:val="00397A63"/>
    <w:rsid w:val="003A0513"/>
    <w:rsid w:val="003A22E9"/>
    <w:rsid w:val="003B7434"/>
    <w:rsid w:val="003C41E3"/>
    <w:rsid w:val="003D02B4"/>
    <w:rsid w:val="003E6016"/>
    <w:rsid w:val="003E7277"/>
    <w:rsid w:val="003E743D"/>
    <w:rsid w:val="003F19BC"/>
    <w:rsid w:val="003F3FC8"/>
    <w:rsid w:val="00410586"/>
    <w:rsid w:val="00417EBD"/>
    <w:rsid w:val="00424E4A"/>
    <w:rsid w:val="00434CD7"/>
    <w:rsid w:val="00437169"/>
    <w:rsid w:val="0044173F"/>
    <w:rsid w:val="00443965"/>
    <w:rsid w:val="004441DE"/>
    <w:rsid w:val="004529FB"/>
    <w:rsid w:val="00454C54"/>
    <w:rsid w:val="00455493"/>
    <w:rsid w:val="0048023F"/>
    <w:rsid w:val="00482081"/>
    <w:rsid w:val="00483065"/>
    <w:rsid w:val="00483138"/>
    <w:rsid w:val="00485729"/>
    <w:rsid w:val="00487520"/>
    <w:rsid w:val="0049482C"/>
    <w:rsid w:val="00496247"/>
    <w:rsid w:val="004976C7"/>
    <w:rsid w:val="004A443A"/>
    <w:rsid w:val="004A445F"/>
    <w:rsid w:val="004A4D55"/>
    <w:rsid w:val="004B591D"/>
    <w:rsid w:val="004C2DE2"/>
    <w:rsid w:val="004C5891"/>
    <w:rsid w:val="004C6B04"/>
    <w:rsid w:val="004E0C8F"/>
    <w:rsid w:val="004E19DD"/>
    <w:rsid w:val="004E67A0"/>
    <w:rsid w:val="004F343A"/>
    <w:rsid w:val="004F3657"/>
    <w:rsid w:val="004F3B12"/>
    <w:rsid w:val="004F70F4"/>
    <w:rsid w:val="00507668"/>
    <w:rsid w:val="0051494C"/>
    <w:rsid w:val="005162E6"/>
    <w:rsid w:val="00523836"/>
    <w:rsid w:val="00525CE7"/>
    <w:rsid w:val="005319FC"/>
    <w:rsid w:val="00557D77"/>
    <w:rsid w:val="00563D3F"/>
    <w:rsid w:val="00564DC2"/>
    <w:rsid w:val="0056538E"/>
    <w:rsid w:val="00574A74"/>
    <w:rsid w:val="005816C7"/>
    <w:rsid w:val="00584314"/>
    <w:rsid w:val="005873ED"/>
    <w:rsid w:val="00590EA9"/>
    <w:rsid w:val="005971CC"/>
    <w:rsid w:val="005A7FAE"/>
    <w:rsid w:val="005C1D85"/>
    <w:rsid w:val="005C3A4E"/>
    <w:rsid w:val="005C5BED"/>
    <w:rsid w:val="005D0465"/>
    <w:rsid w:val="005D0EC6"/>
    <w:rsid w:val="005E3C0F"/>
    <w:rsid w:val="005E4124"/>
    <w:rsid w:val="005E47E6"/>
    <w:rsid w:val="005E6935"/>
    <w:rsid w:val="005F3AA5"/>
    <w:rsid w:val="00607399"/>
    <w:rsid w:val="00613A12"/>
    <w:rsid w:val="00614C89"/>
    <w:rsid w:val="00615F94"/>
    <w:rsid w:val="0062250C"/>
    <w:rsid w:val="0062747D"/>
    <w:rsid w:val="00630504"/>
    <w:rsid w:val="006338E6"/>
    <w:rsid w:val="00634FED"/>
    <w:rsid w:val="00640941"/>
    <w:rsid w:val="0064103A"/>
    <w:rsid w:val="00653C64"/>
    <w:rsid w:val="00654A34"/>
    <w:rsid w:val="00660C01"/>
    <w:rsid w:val="00671FC5"/>
    <w:rsid w:val="0068694C"/>
    <w:rsid w:val="00694D23"/>
    <w:rsid w:val="006A16AB"/>
    <w:rsid w:val="006A39D1"/>
    <w:rsid w:val="006A42AD"/>
    <w:rsid w:val="006A67C8"/>
    <w:rsid w:val="006C18FA"/>
    <w:rsid w:val="006C61CC"/>
    <w:rsid w:val="006D6A54"/>
    <w:rsid w:val="006E04C8"/>
    <w:rsid w:val="006E1831"/>
    <w:rsid w:val="006E6FBC"/>
    <w:rsid w:val="007008A5"/>
    <w:rsid w:val="00711730"/>
    <w:rsid w:val="007149CD"/>
    <w:rsid w:val="00715A3D"/>
    <w:rsid w:val="00716491"/>
    <w:rsid w:val="00726D0B"/>
    <w:rsid w:val="0072727F"/>
    <w:rsid w:val="0073004E"/>
    <w:rsid w:val="00732BC3"/>
    <w:rsid w:val="007345AB"/>
    <w:rsid w:val="00734878"/>
    <w:rsid w:val="00745E44"/>
    <w:rsid w:val="00760C41"/>
    <w:rsid w:val="0076122E"/>
    <w:rsid w:val="0076337A"/>
    <w:rsid w:val="00764554"/>
    <w:rsid w:val="0076754A"/>
    <w:rsid w:val="0077007A"/>
    <w:rsid w:val="0077326A"/>
    <w:rsid w:val="007854EE"/>
    <w:rsid w:val="00787627"/>
    <w:rsid w:val="00791E13"/>
    <w:rsid w:val="0079789C"/>
    <w:rsid w:val="007B6BB7"/>
    <w:rsid w:val="007C1701"/>
    <w:rsid w:val="007C4BDC"/>
    <w:rsid w:val="007C69FF"/>
    <w:rsid w:val="007D2A6A"/>
    <w:rsid w:val="007E39B6"/>
    <w:rsid w:val="007F069C"/>
    <w:rsid w:val="008044C1"/>
    <w:rsid w:val="0080473F"/>
    <w:rsid w:val="00805D5B"/>
    <w:rsid w:val="008144F4"/>
    <w:rsid w:val="00833187"/>
    <w:rsid w:val="00843557"/>
    <w:rsid w:val="008466BF"/>
    <w:rsid w:val="00847F58"/>
    <w:rsid w:val="00851666"/>
    <w:rsid w:val="00852744"/>
    <w:rsid w:val="00871ADA"/>
    <w:rsid w:val="008729DF"/>
    <w:rsid w:val="00873C57"/>
    <w:rsid w:val="0088547F"/>
    <w:rsid w:val="00887130"/>
    <w:rsid w:val="00891562"/>
    <w:rsid w:val="00893010"/>
    <w:rsid w:val="008A2207"/>
    <w:rsid w:val="008C0996"/>
    <w:rsid w:val="008C5C6C"/>
    <w:rsid w:val="008D530C"/>
    <w:rsid w:val="008E286A"/>
    <w:rsid w:val="008E617D"/>
    <w:rsid w:val="008F10B0"/>
    <w:rsid w:val="008F2F1B"/>
    <w:rsid w:val="008F59D3"/>
    <w:rsid w:val="00906DC6"/>
    <w:rsid w:val="00917747"/>
    <w:rsid w:val="00924929"/>
    <w:rsid w:val="00927FAA"/>
    <w:rsid w:val="00930408"/>
    <w:rsid w:val="00931239"/>
    <w:rsid w:val="00944ACF"/>
    <w:rsid w:val="0094785C"/>
    <w:rsid w:val="00947B28"/>
    <w:rsid w:val="00952FD7"/>
    <w:rsid w:val="00966721"/>
    <w:rsid w:val="0098277A"/>
    <w:rsid w:val="009908BF"/>
    <w:rsid w:val="009927BD"/>
    <w:rsid w:val="0099339A"/>
    <w:rsid w:val="00997E99"/>
    <w:rsid w:val="009B2667"/>
    <w:rsid w:val="009C3165"/>
    <w:rsid w:val="009C3617"/>
    <w:rsid w:val="009C51D7"/>
    <w:rsid w:val="009C6AB4"/>
    <w:rsid w:val="009D0EBF"/>
    <w:rsid w:val="009D3CC7"/>
    <w:rsid w:val="009D46E8"/>
    <w:rsid w:val="009D6C6A"/>
    <w:rsid w:val="009E4BC2"/>
    <w:rsid w:val="009F1A4A"/>
    <w:rsid w:val="009F209E"/>
    <w:rsid w:val="009F289B"/>
    <w:rsid w:val="009F59EA"/>
    <w:rsid w:val="009F7D53"/>
    <w:rsid w:val="00A04C44"/>
    <w:rsid w:val="00A136CA"/>
    <w:rsid w:val="00A157C3"/>
    <w:rsid w:val="00A20724"/>
    <w:rsid w:val="00A22016"/>
    <w:rsid w:val="00A233FB"/>
    <w:rsid w:val="00A35B2C"/>
    <w:rsid w:val="00A40E85"/>
    <w:rsid w:val="00A41907"/>
    <w:rsid w:val="00A42336"/>
    <w:rsid w:val="00A46A3F"/>
    <w:rsid w:val="00A5521B"/>
    <w:rsid w:val="00A56465"/>
    <w:rsid w:val="00A56734"/>
    <w:rsid w:val="00A61AAF"/>
    <w:rsid w:val="00A71EA1"/>
    <w:rsid w:val="00A77EE5"/>
    <w:rsid w:val="00A85E91"/>
    <w:rsid w:val="00A919BC"/>
    <w:rsid w:val="00A93A2A"/>
    <w:rsid w:val="00AA01BB"/>
    <w:rsid w:val="00AA1259"/>
    <w:rsid w:val="00AA49C5"/>
    <w:rsid w:val="00AA7CAC"/>
    <w:rsid w:val="00AB2673"/>
    <w:rsid w:val="00AB3B3D"/>
    <w:rsid w:val="00AC7AAB"/>
    <w:rsid w:val="00AE2471"/>
    <w:rsid w:val="00AE3081"/>
    <w:rsid w:val="00AE55F4"/>
    <w:rsid w:val="00B07F55"/>
    <w:rsid w:val="00B128F4"/>
    <w:rsid w:val="00B24233"/>
    <w:rsid w:val="00B25BB1"/>
    <w:rsid w:val="00B26461"/>
    <w:rsid w:val="00B30C31"/>
    <w:rsid w:val="00B3572F"/>
    <w:rsid w:val="00B42D6D"/>
    <w:rsid w:val="00B477EE"/>
    <w:rsid w:val="00B51E3D"/>
    <w:rsid w:val="00B56B61"/>
    <w:rsid w:val="00B613DF"/>
    <w:rsid w:val="00B67307"/>
    <w:rsid w:val="00B96F56"/>
    <w:rsid w:val="00BA22D0"/>
    <w:rsid w:val="00BA4BC3"/>
    <w:rsid w:val="00BB15B5"/>
    <w:rsid w:val="00BC0D3F"/>
    <w:rsid w:val="00BC60BB"/>
    <w:rsid w:val="00BE1879"/>
    <w:rsid w:val="00BE700D"/>
    <w:rsid w:val="00BF37EE"/>
    <w:rsid w:val="00C11429"/>
    <w:rsid w:val="00C20F7A"/>
    <w:rsid w:val="00C2418C"/>
    <w:rsid w:val="00C3113A"/>
    <w:rsid w:val="00C37245"/>
    <w:rsid w:val="00C53BF4"/>
    <w:rsid w:val="00C5524B"/>
    <w:rsid w:val="00C55269"/>
    <w:rsid w:val="00C65843"/>
    <w:rsid w:val="00C82B5F"/>
    <w:rsid w:val="00C916CF"/>
    <w:rsid w:val="00CB19FF"/>
    <w:rsid w:val="00CB2DDC"/>
    <w:rsid w:val="00CB716E"/>
    <w:rsid w:val="00CC3EE9"/>
    <w:rsid w:val="00CC7D5E"/>
    <w:rsid w:val="00CD0F2E"/>
    <w:rsid w:val="00CD623C"/>
    <w:rsid w:val="00CE0AD0"/>
    <w:rsid w:val="00CE40DB"/>
    <w:rsid w:val="00CE4EBD"/>
    <w:rsid w:val="00CF14E7"/>
    <w:rsid w:val="00D15CA6"/>
    <w:rsid w:val="00D20C48"/>
    <w:rsid w:val="00D243FD"/>
    <w:rsid w:val="00D27BB1"/>
    <w:rsid w:val="00D3164F"/>
    <w:rsid w:val="00D31827"/>
    <w:rsid w:val="00D31D6C"/>
    <w:rsid w:val="00D32C89"/>
    <w:rsid w:val="00D40E02"/>
    <w:rsid w:val="00D43F67"/>
    <w:rsid w:val="00D46D85"/>
    <w:rsid w:val="00D54415"/>
    <w:rsid w:val="00D70EE7"/>
    <w:rsid w:val="00D75832"/>
    <w:rsid w:val="00D8649A"/>
    <w:rsid w:val="00D93F44"/>
    <w:rsid w:val="00DB3900"/>
    <w:rsid w:val="00DB3919"/>
    <w:rsid w:val="00DB6882"/>
    <w:rsid w:val="00DC1ACD"/>
    <w:rsid w:val="00DC41E0"/>
    <w:rsid w:val="00DD1DB7"/>
    <w:rsid w:val="00DD7FDE"/>
    <w:rsid w:val="00DE1A63"/>
    <w:rsid w:val="00DE6BD1"/>
    <w:rsid w:val="00DF32EC"/>
    <w:rsid w:val="00E04B1E"/>
    <w:rsid w:val="00E07C20"/>
    <w:rsid w:val="00E21ACB"/>
    <w:rsid w:val="00E246A9"/>
    <w:rsid w:val="00E25FD7"/>
    <w:rsid w:val="00E26078"/>
    <w:rsid w:val="00E42DD4"/>
    <w:rsid w:val="00E43C46"/>
    <w:rsid w:val="00E4670F"/>
    <w:rsid w:val="00E53F6D"/>
    <w:rsid w:val="00E60D25"/>
    <w:rsid w:val="00E65382"/>
    <w:rsid w:val="00E86051"/>
    <w:rsid w:val="00E903A5"/>
    <w:rsid w:val="00E958DC"/>
    <w:rsid w:val="00E9683A"/>
    <w:rsid w:val="00EA6A5E"/>
    <w:rsid w:val="00EC32C3"/>
    <w:rsid w:val="00EC555C"/>
    <w:rsid w:val="00EC5CB7"/>
    <w:rsid w:val="00ED0078"/>
    <w:rsid w:val="00ED14EF"/>
    <w:rsid w:val="00ED1574"/>
    <w:rsid w:val="00ED619B"/>
    <w:rsid w:val="00EE5FE7"/>
    <w:rsid w:val="00EE7122"/>
    <w:rsid w:val="00EE798F"/>
    <w:rsid w:val="00EF7296"/>
    <w:rsid w:val="00F032FF"/>
    <w:rsid w:val="00F060E1"/>
    <w:rsid w:val="00F217C5"/>
    <w:rsid w:val="00F317B9"/>
    <w:rsid w:val="00F37DB9"/>
    <w:rsid w:val="00F473F6"/>
    <w:rsid w:val="00F505ED"/>
    <w:rsid w:val="00F52B4B"/>
    <w:rsid w:val="00F63854"/>
    <w:rsid w:val="00F63B51"/>
    <w:rsid w:val="00F6577F"/>
    <w:rsid w:val="00F7017F"/>
    <w:rsid w:val="00F74C6C"/>
    <w:rsid w:val="00F764D9"/>
    <w:rsid w:val="00F80FFF"/>
    <w:rsid w:val="00F917F6"/>
    <w:rsid w:val="00F92010"/>
    <w:rsid w:val="00FA264D"/>
    <w:rsid w:val="00FB07C0"/>
    <w:rsid w:val="00FB1078"/>
    <w:rsid w:val="00FB32F4"/>
    <w:rsid w:val="00FB461E"/>
    <w:rsid w:val="00FB4B01"/>
    <w:rsid w:val="00FD5D11"/>
    <w:rsid w:val="00FF2EF1"/>
    <w:rsid w:val="00FF3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E9614"/>
  <w15:chartTrackingRefBased/>
  <w15:docId w15:val="{100CF579-27BE-463E-B08C-52DDAC3F5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E412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7854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54EE"/>
  </w:style>
  <w:style w:type="paragraph" w:styleId="Pidipagina">
    <w:name w:val="footer"/>
    <w:basedOn w:val="Normale"/>
    <w:link w:val="PidipaginaCarattere"/>
    <w:uiPriority w:val="99"/>
    <w:unhideWhenUsed/>
    <w:rsid w:val="007854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54EE"/>
  </w:style>
  <w:style w:type="table" w:styleId="Grigliatabella">
    <w:name w:val="Table Grid"/>
    <w:basedOn w:val="Tabellanormale"/>
    <w:uiPriority w:val="39"/>
    <w:rsid w:val="00615F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E187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E187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E1879"/>
    <w:rPr>
      <w:vertAlign w:val="superscript"/>
    </w:rPr>
  </w:style>
  <w:style w:type="paragraph" w:styleId="Revisione">
    <w:name w:val="Revision"/>
    <w:hidden/>
    <w:uiPriority w:val="99"/>
    <w:semiHidden/>
    <w:rsid w:val="004F365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0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67B75023AE444DBDD5EDC63E64F604" ma:contentTypeVersion="17" ma:contentTypeDescription="Creare un nuovo documento." ma:contentTypeScope="" ma:versionID="07aa1478e58fde14c3c3e3ad40812da7">
  <xsd:schema xmlns:xsd="http://www.w3.org/2001/XMLSchema" xmlns:xs="http://www.w3.org/2001/XMLSchema" xmlns:p="http://schemas.microsoft.com/office/2006/metadata/properties" xmlns:ns2="2f5fb9cb-cdab-49af-8b62-9a7eef97e75f" xmlns:ns3="b79bf960-a57d-4bc8-a65c-0bde4577c7cf" targetNamespace="http://schemas.microsoft.com/office/2006/metadata/properties" ma:root="true" ma:fieldsID="72db3b48a24344570b601a7eb2af5cc7" ns2:_="" ns3:_="">
    <xsd:import namespace="2f5fb9cb-cdab-49af-8b62-9a7eef97e75f"/>
    <xsd:import namespace="b79bf960-a57d-4bc8-a65c-0bde4577c7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5fb9cb-cdab-49af-8b62-9a7eef97e7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df25bea4-72a1-4972-b62b-d1be7d2bd9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bf960-a57d-4bc8-a65c-0bde4577c7c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8205f90-ca84-4f8c-8a40-7cfa4fab32cb}" ma:internalName="TaxCatchAll" ma:showField="CatchAllData" ma:web="b79bf960-a57d-4bc8-a65c-0bde4577c7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D703A5-1DD1-4261-8968-1BAF1D4199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FA375A-C43E-4736-9BBA-30FFA2F2140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A320E0-F14D-4B3C-992E-B9B49FB78E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5fb9cb-cdab-49af-8b62-9a7eef97e75f"/>
    <ds:schemaRef ds:uri="b79bf960-a57d-4bc8-a65c-0bde4577c7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</Pages>
  <Words>1663</Words>
  <Characters>9483</Characters>
  <DocSecurity>0</DocSecurity>
  <Lines>79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2024-02-11T18:24:00Z</dcterms:created>
  <dcterms:modified xsi:type="dcterms:W3CDTF">2024-10-03T14:25:00Z</dcterms:modified>
</cp:coreProperties>
</file>